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25343A93"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w:t>
      </w:r>
      <w:r w:rsidR="00A22384">
        <w:rPr>
          <w:lang w:val="en-US"/>
        </w:rPr>
        <w:t>30</w:t>
      </w:r>
      <w:r w:rsidRPr="002B5619">
        <w:rPr>
          <w:lang w:val="en-US"/>
        </w:rPr>
        <w:tab/>
      </w:r>
      <w:r w:rsidR="00586B96" w:rsidRPr="00586B96">
        <w:rPr>
          <w:sz w:val="32"/>
          <w:szCs w:val="32"/>
          <w:lang w:val="en-US"/>
        </w:rPr>
        <w:t>R2-2503860</w:t>
      </w:r>
    </w:p>
    <w:p w14:paraId="78D51D91" w14:textId="510AE86E" w:rsidR="00192705" w:rsidRPr="002B5619" w:rsidRDefault="00750BC6" w:rsidP="00EA23BE">
      <w:pPr>
        <w:tabs>
          <w:tab w:val="left" w:pos="1979"/>
        </w:tabs>
        <w:spacing w:afterLines="50" w:after="120" w:line="240" w:lineRule="atLeast"/>
        <w:rPr>
          <w:rFonts w:cs="Arial"/>
          <w:b/>
          <w:bCs/>
          <w:sz w:val="24"/>
          <w:szCs w:val="24"/>
          <w:lang w:val="en-US" w:eastAsia="en-US"/>
        </w:rPr>
      </w:pPr>
      <w:r>
        <w:rPr>
          <w:b/>
          <w:bCs/>
          <w:sz w:val="24"/>
          <w:szCs w:val="22"/>
          <w:lang w:val="en-US"/>
        </w:rPr>
        <w:t>St. Julians</w:t>
      </w:r>
      <w:r w:rsidR="00BD674A" w:rsidRPr="002B5619">
        <w:rPr>
          <w:b/>
          <w:bCs/>
          <w:sz w:val="24"/>
          <w:szCs w:val="22"/>
          <w:lang w:val="en-US"/>
        </w:rPr>
        <w:t xml:space="preserve">, </w:t>
      </w:r>
      <w:r w:rsidR="00A22384">
        <w:rPr>
          <w:b/>
          <w:bCs/>
          <w:sz w:val="24"/>
          <w:szCs w:val="22"/>
          <w:lang w:val="en-US"/>
        </w:rPr>
        <w:t>Malta</w:t>
      </w:r>
      <w:r w:rsidR="00BD674A" w:rsidRPr="002B5619">
        <w:rPr>
          <w:b/>
          <w:bCs/>
          <w:sz w:val="24"/>
          <w:szCs w:val="22"/>
          <w:lang w:val="en-US"/>
        </w:rPr>
        <w:t xml:space="preserve">, </w:t>
      </w:r>
      <w:r w:rsidR="00A22384">
        <w:rPr>
          <w:b/>
          <w:bCs/>
          <w:sz w:val="24"/>
          <w:szCs w:val="22"/>
          <w:lang w:val="en-US"/>
        </w:rPr>
        <w:t>May</w:t>
      </w:r>
      <w:r w:rsidR="00A55FEC" w:rsidRPr="002B5619">
        <w:rPr>
          <w:b/>
          <w:bCs/>
          <w:sz w:val="24"/>
          <w:szCs w:val="22"/>
          <w:lang w:val="en-US"/>
        </w:rPr>
        <w:t xml:space="preserve"> </w:t>
      </w:r>
      <w:r w:rsidR="0073742A">
        <w:rPr>
          <w:b/>
          <w:bCs/>
          <w:sz w:val="24"/>
          <w:szCs w:val="22"/>
          <w:lang w:val="en-US"/>
        </w:rPr>
        <w:t>19</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73742A">
        <w:rPr>
          <w:b/>
          <w:bCs/>
          <w:sz w:val="24"/>
          <w:szCs w:val="22"/>
          <w:lang w:val="en-US"/>
        </w:rPr>
        <w:t>23</w:t>
      </w:r>
      <w:r w:rsidR="0073742A">
        <w:rPr>
          <w:b/>
          <w:bCs/>
          <w:sz w:val="24"/>
          <w:szCs w:val="22"/>
          <w:vertAlign w:val="superscript"/>
          <w:lang w:val="en-US"/>
        </w:rPr>
        <w:t>rd</w:t>
      </w:r>
      <w:r w:rsidR="00624CBA" w:rsidRPr="002B5619">
        <w:rPr>
          <w:b/>
          <w:bCs/>
          <w:sz w:val="24"/>
          <w:szCs w:val="22"/>
          <w:lang w:val="en-US"/>
        </w:rPr>
        <w:t>,</w:t>
      </w:r>
      <w:r w:rsidR="00BD674A" w:rsidRPr="002B5619">
        <w:rPr>
          <w:b/>
          <w:bCs/>
          <w:sz w:val="24"/>
          <w:szCs w:val="22"/>
          <w:lang w:val="en-US"/>
        </w:rPr>
        <w:t xml:space="preserve"> 202</w:t>
      </w:r>
      <w:r w:rsidR="00EC300C" w:rsidRPr="002B5619">
        <w:rPr>
          <w:b/>
          <w:bCs/>
          <w:sz w:val="24"/>
          <w:szCs w:val="22"/>
          <w:lang w:val="en-US"/>
        </w:rPr>
        <w:t>5</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37C22D03"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624CBA" w:rsidRPr="002B5619">
        <w:rPr>
          <w:rFonts w:cs="Arial"/>
          <w:b/>
          <w:bCs/>
          <w:sz w:val="24"/>
          <w:lang w:val="en-US"/>
        </w:rPr>
        <w:t>8.</w:t>
      </w:r>
      <w:r w:rsidR="006063A8" w:rsidRPr="002B5619">
        <w:rPr>
          <w:rFonts w:cs="Arial"/>
          <w:b/>
          <w:bCs/>
          <w:sz w:val="24"/>
          <w:lang w:val="en-US"/>
        </w:rPr>
        <w:t>6.</w:t>
      </w:r>
      <w:r w:rsidR="00045BDE">
        <w:rPr>
          <w:rFonts w:cs="Arial"/>
          <w:b/>
          <w:bCs/>
          <w:sz w:val="24"/>
          <w:lang w:val="en-US"/>
        </w:rPr>
        <w:t>4</w:t>
      </w:r>
    </w:p>
    <w:p w14:paraId="789A8FAB" w14:textId="3C75BB48"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 xml:space="preserve">Source: </w:t>
      </w:r>
      <w:r w:rsidRPr="002B5619">
        <w:rPr>
          <w:rFonts w:cs="Arial"/>
          <w:b/>
          <w:bCs/>
          <w:sz w:val="24"/>
          <w:szCs w:val="24"/>
          <w:lang w:val="en-US" w:eastAsia="en-US"/>
        </w:rPr>
        <w:tab/>
        <w:t>Ericsson</w:t>
      </w:r>
    </w:p>
    <w:p w14:paraId="5C869B30" w14:textId="2902230C" w:rsidR="00192705" w:rsidRPr="002B5619"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2B5619">
        <w:rPr>
          <w:rFonts w:cs="Arial"/>
          <w:b/>
          <w:bCs/>
          <w:sz w:val="24"/>
          <w:szCs w:val="24"/>
          <w:lang w:val="en-US" w:eastAsia="en-US"/>
        </w:rPr>
        <w:t xml:space="preserve">Title:  </w:t>
      </w:r>
      <w:r w:rsidRPr="002B5619">
        <w:rPr>
          <w:rFonts w:cs="Arial"/>
          <w:b/>
          <w:bCs/>
          <w:sz w:val="24"/>
          <w:szCs w:val="24"/>
          <w:lang w:val="en-US" w:eastAsia="en-US"/>
        </w:rPr>
        <w:tab/>
      </w:r>
      <w:r w:rsidR="00310B14">
        <w:rPr>
          <w:rFonts w:cs="Arial"/>
          <w:b/>
          <w:bCs/>
          <w:sz w:val="24"/>
          <w:szCs w:val="24"/>
          <w:lang w:val="en-US" w:eastAsia="en-US"/>
        </w:rPr>
        <w:t>Open issues for Conditional LTM</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Default="00192705" w:rsidP="006357FE">
      <w:pPr>
        <w:pStyle w:val="Heading1"/>
        <w:rPr>
          <w:lang w:val="en-US" w:eastAsia="zh-CN"/>
        </w:rPr>
      </w:pPr>
      <w:bookmarkStart w:id="0" w:name="_Ref165266342"/>
      <w:r w:rsidRPr="002B5619">
        <w:rPr>
          <w:lang w:val="en-US" w:eastAsia="zh-CN"/>
        </w:rPr>
        <w:t>Introduction</w:t>
      </w:r>
      <w:bookmarkEnd w:id="0"/>
    </w:p>
    <w:p w14:paraId="1B4152E7" w14:textId="6D7C1768" w:rsidR="00165235" w:rsidRPr="00165235" w:rsidRDefault="00165235" w:rsidP="00165235">
      <w:pPr>
        <w:rPr>
          <w:lang w:val="en-US" w:eastAsia="zh-CN"/>
        </w:rPr>
      </w:pPr>
      <w:r>
        <w:rPr>
          <w:lang w:val="en-US" w:eastAsia="zh-CN"/>
        </w:rPr>
        <w:t xml:space="preserve">This contribution discusses resource usage for a configured </w:t>
      </w:r>
      <w:proofErr w:type="gramStart"/>
      <w:r>
        <w:rPr>
          <w:lang w:val="en-US" w:eastAsia="zh-CN"/>
        </w:rPr>
        <w:t>grant, but</w:t>
      </w:r>
      <w:proofErr w:type="gramEnd"/>
      <w:r>
        <w:rPr>
          <w:lang w:val="en-US" w:eastAsia="zh-CN"/>
        </w:rPr>
        <w:t xml:space="preserve"> also brings up an issue with L2 reset that needs discussion.</w:t>
      </w:r>
    </w:p>
    <w:p w14:paraId="39006832" w14:textId="4ED3143B" w:rsidR="00167CBA" w:rsidRDefault="004000E8" w:rsidP="00167CBA">
      <w:pPr>
        <w:pStyle w:val="Heading1"/>
        <w:rPr>
          <w:rStyle w:val="Emphasis"/>
          <w:i w:val="0"/>
          <w:lang w:val="en-US"/>
        </w:rPr>
      </w:pPr>
      <w:bookmarkStart w:id="1" w:name="_Ref178064866"/>
      <w:bookmarkStart w:id="2" w:name="_Ref117485385"/>
      <w:r w:rsidRPr="002B5619">
        <w:rPr>
          <w:rStyle w:val="Emphasis"/>
          <w:i w:val="0"/>
          <w:iCs w:val="0"/>
          <w:lang w:val="en-US"/>
        </w:rPr>
        <w:t>Discussion</w:t>
      </w:r>
      <w:bookmarkEnd w:id="1"/>
      <w:bookmarkEnd w:id="2"/>
    </w:p>
    <w:p w14:paraId="2162F0E4" w14:textId="6B091962" w:rsidR="009344F2" w:rsidRPr="009344F2" w:rsidRDefault="009344F2" w:rsidP="009344F2">
      <w:pPr>
        <w:pStyle w:val="Heading2"/>
        <w:rPr>
          <w:lang w:val="en-US"/>
        </w:rPr>
      </w:pPr>
      <w:r>
        <w:rPr>
          <w:lang w:val="en-US"/>
        </w:rPr>
        <w:t>Configured Grant Activation</w:t>
      </w:r>
    </w:p>
    <w:p w14:paraId="0F8742EA" w14:textId="29075283" w:rsidR="00E82BC8" w:rsidRPr="004243F5" w:rsidRDefault="00AA7F95" w:rsidP="00F81AC6">
      <w:pPr>
        <w:rPr>
          <w:lang w:val="en-US" w:eastAsia="zh-CN"/>
        </w:rPr>
      </w:pPr>
      <w:r>
        <w:rPr>
          <w:lang w:val="en-US" w:eastAsia="zh-CN"/>
        </w:rPr>
        <w:t xml:space="preserve">The discussion so far in RAN2 </w:t>
      </w:r>
      <w:r w:rsidR="00D37439">
        <w:rPr>
          <w:lang w:val="en-US" w:eastAsia="zh-CN"/>
        </w:rPr>
        <w:t xml:space="preserve">has concluded that a configured grant in the target cell enables the UE to make a RACH-less conditional cell switch. </w:t>
      </w:r>
      <w:r w:rsidR="006A541D" w:rsidRPr="004243F5">
        <w:rPr>
          <w:lang w:val="en-US" w:eastAsia="zh-CN"/>
        </w:rPr>
        <w:t>Since a configured grant configuration</w:t>
      </w:r>
      <w:r w:rsidR="00DE0C84" w:rsidRPr="004243F5">
        <w:rPr>
          <w:lang w:val="en-US" w:eastAsia="zh-CN"/>
        </w:rPr>
        <w:t xml:space="preserve"> </w:t>
      </w:r>
      <w:r w:rsidR="00461057">
        <w:rPr>
          <w:lang w:val="en-US" w:eastAsia="zh-CN"/>
        </w:rPr>
        <w:t>needs to</w:t>
      </w:r>
      <w:r w:rsidR="00461057" w:rsidRPr="004243F5">
        <w:rPr>
          <w:lang w:val="en-US" w:eastAsia="zh-CN"/>
        </w:rPr>
        <w:t xml:space="preserve"> </w:t>
      </w:r>
      <w:r w:rsidR="00DE0C84" w:rsidRPr="004243F5">
        <w:rPr>
          <w:lang w:val="en-US" w:eastAsia="zh-CN"/>
        </w:rPr>
        <w:t xml:space="preserve">be included </w:t>
      </w:r>
      <w:r w:rsidR="00461057">
        <w:rPr>
          <w:lang w:val="en-US" w:eastAsia="zh-CN"/>
        </w:rPr>
        <w:t>within</w:t>
      </w:r>
      <w:r w:rsidR="00461057" w:rsidRPr="004243F5">
        <w:rPr>
          <w:lang w:val="en-US" w:eastAsia="zh-CN"/>
        </w:rPr>
        <w:t xml:space="preserve"> </w:t>
      </w:r>
      <w:r w:rsidR="00DE0C84" w:rsidRPr="004243F5">
        <w:rPr>
          <w:lang w:val="en-US" w:eastAsia="zh-CN"/>
        </w:rPr>
        <w:t xml:space="preserve">each LTM candidate </w:t>
      </w:r>
      <w:r w:rsidR="00461057">
        <w:rPr>
          <w:lang w:val="en-US" w:eastAsia="zh-CN"/>
        </w:rPr>
        <w:t>configuration</w:t>
      </w:r>
      <w:r w:rsidR="00B01BE3" w:rsidRPr="004243F5">
        <w:rPr>
          <w:lang w:val="en-US" w:eastAsia="zh-CN"/>
        </w:rPr>
        <w:t xml:space="preserve">, </w:t>
      </w:r>
      <w:r w:rsidR="00461057">
        <w:rPr>
          <w:lang w:val="en-US" w:eastAsia="zh-CN"/>
        </w:rPr>
        <w:t>this represent a very big burden for the network as a lot of resources needs to be reserved in advance (at the time of the conditional LTM preparation) and the network would not know for how long, since the LTM cell switch procedure in this case is triggered by the UE itself</w:t>
      </w:r>
      <w:r w:rsidR="00F274BB" w:rsidRPr="004243F5">
        <w:rPr>
          <w:lang w:val="en-US" w:eastAsia="zh-CN"/>
        </w:rPr>
        <w:t>. For this reason</w:t>
      </w:r>
      <w:r w:rsidR="00461057">
        <w:rPr>
          <w:lang w:val="en-US" w:eastAsia="zh-CN"/>
        </w:rPr>
        <w:t>,</w:t>
      </w:r>
      <w:r w:rsidR="00D9558A" w:rsidRPr="004243F5">
        <w:rPr>
          <w:lang w:val="en-US" w:eastAsia="zh-CN"/>
        </w:rPr>
        <w:t xml:space="preserve"> </w:t>
      </w:r>
      <w:proofErr w:type="gramStart"/>
      <w:r w:rsidR="00D9558A" w:rsidRPr="004243F5">
        <w:rPr>
          <w:lang w:val="en-US" w:eastAsia="zh-CN"/>
        </w:rPr>
        <w:t>a large number of</w:t>
      </w:r>
      <w:proofErr w:type="gramEnd"/>
      <w:r w:rsidR="00D9558A" w:rsidRPr="004243F5">
        <w:rPr>
          <w:lang w:val="en-US" w:eastAsia="zh-CN"/>
        </w:rPr>
        <w:t xml:space="preserve"> resources might be occupied</w:t>
      </w:r>
      <w:r w:rsidR="00B849DA" w:rsidRPr="004243F5">
        <w:rPr>
          <w:lang w:val="en-US" w:eastAsia="zh-CN"/>
        </w:rPr>
        <w:t xml:space="preserve"> just for the case of </w:t>
      </w:r>
      <w:r w:rsidR="001970DF" w:rsidRPr="004243F5">
        <w:rPr>
          <w:lang w:val="en-US" w:eastAsia="zh-CN"/>
        </w:rPr>
        <w:t>configuring an LTM candidate</w:t>
      </w:r>
      <w:r w:rsidR="00506620" w:rsidRPr="004243F5">
        <w:rPr>
          <w:lang w:val="en-US" w:eastAsia="zh-CN"/>
        </w:rPr>
        <w:t>, and this is</w:t>
      </w:r>
      <w:r w:rsidR="001E479D" w:rsidRPr="004243F5">
        <w:rPr>
          <w:lang w:val="en-US" w:eastAsia="zh-CN"/>
        </w:rPr>
        <w:t xml:space="preserve"> especially true when the decision to </w:t>
      </w:r>
      <w:r w:rsidR="008C0C9E" w:rsidRPr="004243F5">
        <w:rPr>
          <w:lang w:val="en-US" w:eastAsia="zh-CN"/>
        </w:rPr>
        <w:t>execute</w:t>
      </w:r>
      <w:r w:rsidR="001E479D" w:rsidRPr="004243F5">
        <w:rPr>
          <w:lang w:val="en-US" w:eastAsia="zh-CN"/>
        </w:rPr>
        <w:t xml:space="preserve"> the cell switch </w:t>
      </w:r>
      <w:r w:rsidR="008C0C9E" w:rsidRPr="004243F5">
        <w:rPr>
          <w:lang w:val="en-US" w:eastAsia="zh-CN"/>
        </w:rPr>
        <w:t>is under UE control as for conditional LTM.</w:t>
      </w:r>
      <w:r w:rsidR="00461057">
        <w:rPr>
          <w:lang w:val="en-US" w:eastAsia="zh-CN"/>
        </w:rPr>
        <w:t xml:space="preserve"> The consequence of this is that the network may not be able to configure many LTM candidate configurations, thus not </w:t>
      </w:r>
      <w:r w:rsidR="00CA7B69">
        <w:rPr>
          <w:lang w:val="en-US" w:eastAsia="zh-CN"/>
        </w:rPr>
        <w:t>exploiting fully the benefits of LTM.</w:t>
      </w:r>
    </w:p>
    <w:p w14:paraId="664BBF01" w14:textId="723E0B23" w:rsidR="00CA7B69" w:rsidRDefault="00CA7B69" w:rsidP="00CA7B69">
      <w:pPr>
        <w:pStyle w:val="Observation"/>
        <w:rPr>
          <w:lang w:val="en-US" w:eastAsia="zh-CN"/>
        </w:rPr>
      </w:pPr>
      <w:bookmarkStart w:id="3" w:name="_Toc197674037"/>
      <w:r>
        <w:rPr>
          <w:lang w:val="en-US" w:eastAsia="zh-CN"/>
        </w:rPr>
        <w:t xml:space="preserve">Reserving network resource in advance </w:t>
      </w:r>
      <w:r w:rsidR="008F0254">
        <w:rPr>
          <w:lang w:val="en-US" w:eastAsia="zh-CN"/>
        </w:rPr>
        <w:t>for a</w:t>
      </w:r>
      <w:r w:rsidR="003B0285">
        <w:rPr>
          <w:lang w:val="en-US" w:eastAsia="zh-CN"/>
        </w:rPr>
        <w:t>n</w:t>
      </w:r>
      <w:r w:rsidR="008F0254">
        <w:rPr>
          <w:lang w:val="en-US" w:eastAsia="zh-CN"/>
        </w:rPr>
        <w:t xml:space="preserve"> LTM candidate configuration </w:t>
      </w:r>
      <w:r w:rsidR="00246689">
        <w:rPr>
          <w:lang w:val="en-US" w:eastAsia="zh-CN"/>
        </w:rPr>
        <w:t>is not efficient from a resource usage and efficiency perspective.</w:t>
      </w:r>
      <w:bookmarkEnd w:id="3"/>
    </w:p>
    <w:p w14:paraId="7FA28D03" w14:textId="5908B281" w:rsidR="00246689" w:rsidRPr="004243F5" w:rsidRDefault="00246689" w:rsidP="005B463A">
      <w:pPr>
        <w:pStyle w:val="Observation"/>
        <w:rPr>
          <w:lang w:val="en-US" w:eastAsia="zh-CN"/>
        </w:rPr>
      </w:pPr>
      <w:bookmarkStart w:id="4" w:name="_Toc197674038"/>
      <w:r>
        <w:rPr>
          <w:lang w:val="en-US" w:eastAsia="zh-CN"/>
        </w:rPr>
        <w:t xml:space="preserve">Due to the scarcity of available resources, </w:t>
      </w:r>
      <w:r w:rsidR="007E7AC4">
        <w:rPr>
          <w:lang w:val="en-US" w:eastAsia="zh-CN"/>
        </w:rPr>
        <w:t xml:space="preserve">network may be able to configure only </w:t>
      </w:r>
      <w:r w:rsidR="003B0285">
        <w:rPr>
          <w:lang w:val="en-US" w:eastAsia="zh-CN"/>
        </w:rPr>
        <w:t xml:space="preserve">a </w:t>
      </w:r>
      <w:r w:rsidR="007E7AC4">
        <w:rPr>
          <w:lang w:val="en-US" w:eastAsia="zh-CN"/>
        </w:rPr>
        <w:t>few LTM candidate configurations.</w:t>
      </w:r>
      <w:bookmarkEnd w:id="4"/>
    </w:p>
    <w:p w14:paraId="6E9FBECE" w14:textId="7FEBDD48" w:rsidR="00A27D3B" w:rsidRPr="004243F5" w:rsidRDefault="00461057" w:rsidP="00F81AC6">
      <w:pPr>
        <w:rPr>
          <w:lang w:val="en-US" w:eastAsia="zh-CN"/>
        </w:rPr>
      </w:pPr>
      <w:r>
        <w:rPr>
          <w:lang w:val="en-US" w:eastAsia="zh-CN"/>
        </w:rPr>
        <w:t>According to</w:t>
      </w:r>
      <w:r w:rsidR="00A27D3B" w:rsidRPr="004243F5">
        <w:rPr>
          <w:lang w:val="en-US" w:eastAsia="zh-CN"/>
        </w:rPr>
        <w:t xml:space="preserve"> this</w:t>
      </w:r>
      <w:r w:rsidR="009F75C5" w:rsidRPr="004243F5">
        <w:rPr>
          <w:lang w:val="en-US" w:eastAsia="zh-CN"/>
        </w:rPr>
        <w:t>,</w:t>
      </w:r>
      <w:r w:rsidR="00A27D3B" w:rsidRPr="004243F5">
        <w:rPr>
          <w:lang w:val="en-US" w:eastAsia="zh-CN"/>
        </w:rPr>
        <w:t xml:space="preserve"> it would be beneficial from a resource usage </w:t>
      </w:r>
      <w:r>
        <w:rPr>
          <w:lang w:val="en-US" w:eastAsia="zh-CN"/>
        </w:rPr>
        <w:t>(and efficiency)</w:t>
      </w:r>
      <w:r w:rsidR="00A27D3B" w:rsidRPr="004243F5">
        <w:rPr>
          <w:lang w:val="en-US" w:eastAsia="zh-CN"/>
        </w:rPr>
        <w:t xml:space="preserve"> perspective if a configured grant could be allocated </w:t>
      </w:r>
      <w:r w:rsidR="007878FD" w:rsidRPr="004243F5">
        <w:rPr>
          <w:lang w:val="en-US" w:eastAsia="zh-CN"/>
        </w:rPr>
        <w:t xml:space="preserve">during the </w:t>
      </w:r>
      <w:r w:rsidR="00F04B86" w:rsidRPr="004243F5">
        <w:rPr>
          <w:lang w:val="en-US" w:eastAsia="zh-CN"/>
        </w:rPr>
        <w:t xml:space="preserve">LTM configuration procedure but activated </w:t>
      </w:r>
      <w:r w:rsidR="002B4F92" w:rsidRPr="004243F5">
        <w:rPr>
          <w:lang w:val="en-US" w:eastAsia="zh-CN"/>
        </w:rPr>
        <w:t>just in time for the cell switch execution.</w:t>
      </w:r>
    </w:p>
    <w:p w14:paraId="79D84CD4" w14:textId="126E2C76" w:rsidR="00C11272" w:rsidRDefault="0052527F" w:rsidP="00F81AC6">
      <w:pPr>
        <w:rPr>
          <w:lang w:val="en-US" w:eastAsia="zh-CN"/>
        </w:rPr>
      </w:pPr>
      <w:r>
        <w:rPr>
          <w:lang w:val="en-US" w:eastAsia="zh-CN"/>
        </w:rPr>
        <w:t xml:space="preserve">This means that the network can indeed configure a CG </w:t>
      </w:r>
      <w:r w:rsidR="00A90B85">
        <w:rPr>
          <w:lang w:val="en-US" w:eastAsia="zh-CN"/>
        </w:rPr>
        <w:t>within an LTM candidate configuration, but this CG will not be used by the UE unless the network explicitly indicate</w:t>
      </w:r>
      <w:r w:rsidR="00F90A4D">
        <w:rPr>
          <w:lang w:val="en-US" w:eastAsia="zh-CN"/>
        </w:rPr>
        <w:t>s</w:t>
      </w:r>
      <w:r w:rsidR="00A90B85">
        <w:rPr>
          <w:lang w:val="en-US" w:eastAsia="zh-CN"/>
        </w:rPr>
        <w:t xml:space="preserve"> the UE that can use it.</w:t>
      </w:r>
      <w:r w:rsidR="00F90A4D">
        <w:rPr>
          <w:lang w:val="en-US" w:eastAsia="zh-CN"/>
        </w:rPr>
        <w:t xml:space="preserve"> If the network does not indicate that the UE can use that CG during an LTM cell switch procedure, this means that the LTM cell switch procedure will be RACH-based, even if a valid TA is available. This may sound not efficient, but the benefit of this solution is that the same CG may be configured for more than one LTM candidate configuration and the network may decide to “activate” such CG only for the most promising LTM candidate configuration (network can figures out e.g., based on the UE’s measurements).</w:t>
      </w:r>
      <w:r w:rsidR="00C11272">
        <w:rPr>
          <w:lang w:val="en-US" w:eastAsia="zh-CN"/>
        </w:rPr>
        <w:t xml:space="preserve"> How the activation of this CG is done, it can be further discussed. Thus, we propose:</w:t>
      </w:r>
    </w:p>
    <w:p w14:paraId="5B023F88" w14:textId="0BF0B12C" w:rsidR="0047445B" w:rsidRPr="004243F5" w:rsidRDefault="00C11272" w:rsidP="00D72F0D">
      <w:pPr>
        <w:pStyle w:val="Proposal"/>
        <w:rPr>
          <w:lang w:val="en-US"/>
        </w:rPr>
      </w:pPr>
      <w:bookmarkStart w:id="5" w:name="_Toc197674045"/>
      <w:r>
        <w:rPr>
          <w:lang w:val="en-US"/>
        </w:rPr>
        <w:t xml:space="preserve">The network can activate or deactivate a CG which is part of an </w:t>
      </w:r>
      <w:r w:rsidR="005D4F05">
        <w:rPr>
          <w:lang w:val="en-US"/>
        </w:rPr>
        <w:t xml:space="preserve">(conditional) </w:t>
      </w:r>
      <w:r>
        <w:rPr>
          <w:lang w:val="en-US"/>
        </w:rPr>
        <w:t>LTM candidate configuration</w:t>
      </w:r>
      <w:r w:rsidR="007D2D42" w:rsidRPr="004243F5">
        <w:rPr>
          <w:lang w:val="en-US"/>
        </w:rPr>
        <w:t>.</w:t>
      </w:r>
      <w:bookmarkEnd w:id="5"/>
    </w:p>
    <w:p w14:paraId="20210D20" w14:textId="484AD086" w:rsidR="009344F2" w:rsidRPr="004243F5" w:rsidRDefault="00615917" w:rsidP="00615917">
      <w:pPr>
        <w:pStyle w:val="Heading2"/>
        <w:rPr>
          <w:lang w:val="en-US"/>
        </w:rPr>
      </w:pPr>
      <w:r w:rsidRPr="004243F5">
        <w:rPr>
          <w:lang w:val="en-US"/>
        </w:rPr>
        <w:lastRenderedPageBreak/>
        <w:t>TA values after CLTM cell switch execution</w:t>
      </w:r>
    </w:p>
    <w:p w14:paraId="109113DC" w14:textId="06D80F4B" w:rsidR="001600F2" w:rsidRPr="004243F5" w:rsidRDefault="001600F2" w:rsidP="00BB3E3C">
      <w:pPr>
        <w:rPr>
          <w:lang w:val="en-US" w:eastAsia="zh-CN"/>
        </w:rPr>
      </w:pPr>
      <w:r w:rsidRPr="004243F5">
        <w:rPr>
          <w:lang w:val="en-US" w:eastAsia="zh-CN"/>
        </w:rPr>
        <w:t>Previous agreements in RAN2</w:t>
      </w:r>
      <w:r w:rsidR="00982716" w:rsidRPr="004243F5">
        <w:rPr>
          <w:lang w:val="en-US" w:eastAsia="zh-CN"/>
        </w:rPr>
        <w:t xml:space="preserve"> </w:t>
      </w:r>
      <w:r w:rsidR="005D4F05" w:rsidRPr="004243F5">
        <w:rPr>
          <w:lang w:val="en-US" w:eastAsia="zh-CN"/>
        </w:rPr>
        <w:t>have</w:t>
      </w:r>
      <w:r w:rsidR="00982716" w:rsidRPr="004243F5">
        <w:rPr>
          <w:lang w:val="en-US" w:eastAsia="zh-CN"/>
        </w:rPr>
        <w:t xml:space="preserve"> concluded what should happen for TA values and associated timers that the UE might have for other candidate cells</w:t>
      </w:r>
      <w:r w:rsidR="006065B7" w:rsidRPr="004243F5">
        <w:rPr>
          <w:lang w:val="en-US" w:eastAsia="zh-CN"/>
        </w:rPr>
        <w:t xml:space="preserve"> when a cell switch is executed by the UE to a target cell:</w:t>
      </w:r>
    </w:p>
    <w:tbl>
      <w:tblPr>
        <w:tblStyle w:val="TableGrid"/>
        <w:tblW w:w="0" w:type="auto"/>
        <w:tblLook w:val="04A0" w:firstRow="1" w:lastRow="0" w:firstColumn="1" w:lastColumn="0" w:noHBand="0" w:noVBand="1"/>
      </w:tblPr>
      <w:tblGrid>
        <w:gridCol w:w="9629"/>
      </w:tblGrid>
      <w:tr w:rsidR="001C4198" w:rsidRPr="004243F5" w14:paraId="569685E9" w14:textId="77777777" w:rsidTr="001C4198">
        <w:tc>
          <w:tcPr>
            <w:tcW w:w="9629" w:type="dxa"/>
          </w:tcPr>
          <w:p w14:paraId="1F854436" w14:textId="6E5147CE" w:rsidR="001C4198" w:rsidRPr="004243F5" w:rsidRDefault="001C4198" w:rsidP="00BB3E3C">
            <w:pPr>
              <w:rPr>
                <w:lang w:val="en-US" w:eastAsia="zh-CN"/>
              </w:rPr>
            </w:pPr>
            <w:r w:rsidRPr="004243F5">
              <w:rPr>
                <w:b/>
                <w:bCs/>
                <w:lang w:val="en-US" w:eastAsia="zh-CN"/>
              </w:rPr>
              <w:t>RAN2#129bis agreement:</w:t>
            </w:r>
            <w:r w:rsidRPr="004243F5">
              <w:rPr>
                <w:lang w:val="en-US" w:eastAsia="zh-CN"/>
              </w:rPr>
              <w:br/>
              <w:t xml:space="preserve">Upon C-LTM execution, UE performs the following for received TA values and TA timers for other candidate cells than the target candidate cell: Maintain the TA value and </w:t>
            </w:r>
            <w:proofErr w:type="gramStart"/>
            <w:r w:rsidRPr="004243F5">
              <w:rPr>
                <w:lang w:val="en-US" w:eastAsia="zh-CN"/>
              </w:rPr>
              <w:t>Keep</w:t>
            </w:r>
            <w:proofErr w:type="gramEnd"/>
            <w:r w:rsidRPr="004243F5">
              <w:rPr>
                <w:lang w:val="en-US" w:eastAsia="zh-CN"/>
              </w:rPr>
              <w:t xml:space="preserve"> the early TA timer running.</w:t>
            </w:r>
          </w:p>
        </w:tc>
      </w:tr>
    </w:tbl>
    <w:p w14:paraId="2C5197B5" w14:textId="77777777" w:rsidR="006065B7" w:rsidRPr="004243F5" w:rsidRDefault="006065B7" w:rsidP="00BB3E3C">
      <w:pPr>
        <w:rPr>
          <w:lang w:val="en-US" w:eastAsia="zh-CN"/>
        </w:rPr>
      </w:pPr>
    </w:p>
    <w:p w14:paraId="436FDF16" w14:textId="08759416" w:rsidR="00F43987" w:rsidRPr="004243F5" w:rsidRDefault="00F97C38" w:rsidP="00BB3E3C">
      <w:pPr>
        <w:rPr>
          <w:lang w:val="en-US" w:eastAsia="zh-CN"/>
        </w:rPr>
      </w:pPr>
      <w:r w:rsidRPr="004243F5">
        <w:rPr>
          <w:lang w:val="en-US" w:eastAsia="zh-CN"/>
        </w:rPr>
        <w:t xml:space="preserve">This means that the UE </w:t>
      </w:r>
      <w:r w:rsidR="00C737F9" w:rsidRPr="004243F5">
        <w:rPr>
          <w:lang w:val="en-US" w:eastAsia="zh-CN"/>
        </w:rPr>
        <w:t>will keep the TA values and timers for other candidates than the target cell. However, it is not clear for what purpose these will be kept by the UE</w:t>
      </w:r>
      <w:r w:rsidR="00F43987" w:rsidRPr="004243F5">
        <w:rPr>
          <w:lang w:val="en-US" w:eastAsia="zh-CN"/>
        </w:rPr>
        <w:t xml:space="preserve">. </w:t>
      </w:r>
      <w:r w:rsidR="00A83E0E" w:rsidRPr="004243F5">
        <w:rPr>
          <w:lang w:val="en-US" w:eastAsia="zh-CN"/>
        </w:rPr>
        <w:t xml:space="preserve">For what is currently agreed the only use case would be if the UE </w:t>
      </w:r>
      <w:r w:rsidR="00D867B4" w:rsidRPr="004243F5">
        <w:rPr>
          <w:lang w:val="en-US" w:eastAsia="zh-CN"/>
        </w:rPr>
        <w:t xml:space="preserve">executes another conditional cell switch to one of the cells for which it has </w:t>
      </w:r>
      <w:r w:rsidR="000E3DCB" w:rsidRPr="004243F5">
        <w:rPr>
          <w:lang w:val="en-US" w:eastAsia="zh-CN"/>
        </w:rPr>
        <w:t>a TA value with a timer still running.</w:t>
      </w:r>
    </w:p>
    <w:p w14:paraId="2D04B3C9" w14:textId="659CFC48" w:rsidR="000E3DCB" w:rsidRPr="004243F5" w:rsidRDefault="002046AC" w:rsidP="000E3DCB">
      <w:pPr>
        <w:pStyle w:val="Observation"/>
        <w:rPr>
          <w:lang w:val="en-US" w:eastAsia="zh-CN"/>
        </w:rPr>
      </w:pPr>
      <w:bookmarkStart w:id="6" w:name="_Toc197674039"/>
      <w:r w:rsidRPr="004243F5">
        <w:rPr>
          <w:lang w:val="en-US" w:eastAsia="zh-CN"/>
        </w:rPr>
        <w:t xml:space="preserve">The use for a TA value to another candidate cell </w:t>
      </w:r>
      <w:r w:rsidR="00A57340" w:rsidRPr="004243F5">
        <w:rPr>
          <w:lang w:val="en-US" w:eastAsia="zh-CN"/>
        </w:rPr>
        <w:t xml:space="preserve">after a cell switch execution is </w:t>
      </w:r>
      <w:r w:rsidR="00077300" w:rsidRPr="004243F5">
        <w:rPr>
          <w:lang w:val="en-US" w:eastAsia="zh-CN"/>
        </w:rPr>
        <w:t>limited since the network does not know of this</w:t>
      </w:r>
      <w:r w:rsidR="00A53AE4">
        <w:rPr>
          <w:lang w:val="en-US" w:eastAsia="zh-CN"/>
        </w:rPr>
        <w:t xml:space="preserve"> TA value</w:t>
      </w:r>
      <w:r w:rsidR="00077300" w:rsidRPr="004243F5">
        <w:rPr>
          <w:lang w:val="en-US" w:eastAsia="zh-CN"/>
        </w:rPr>
        <w:t>.</w:t>
      </w:r>
      <w:bookmarkEnd w:id="6"/>
    </w:p>
    <w:p w14:paraId="179FC722" w14:textId="7A9A9BC0" w:rsidR="00A71894" w:rsidRDefault="002266C7" w:rsidP="00BB3E3C">
      <w:pPr>
        <w:rPr>
          <w:lang w:val="en-US" w:eastAsia="zh-CN"/>
        </w:rPr>
      </w:pPr>
      <w:r>
        <w:rPr>
          <w:lang w:val="en-US" w:eastAsia="zh-CN"/>
        </w:rPr>
        <w:t>From a network perspective, if the new serving cell (i.e., the target cell to which the UE is switching to)</w:t>
      </w:r>
      <w:r w:rsidR="00D86965">
        <w:rPr>
          <w:lang w:val="en-US" w:eastAsia="zh-CN"/>
        </w:rPr>
        <w:t xml:space="preserve"> does not know which TA value are kept by the UE and what is the status of their TAT, </w:t>
      </w:r>
      <w:r w:rsidR="00A5026E">
        <w:rPr>
          <w:lang w:val="en-US" w:eastAsia="zh-CN"/>
        </w:rPr>
        <w:t xml:space="preserve">the agreement taken in RAN2 would not be very useful. In fact, if such information </w:t>
      </w:r>
      <w:r w:rsidR="00AC38F6">
        <w:rPr>
          <w:lang w:val="en-US" w:eastAsia="zh-CN"/>
        </w:rPr>
        <w:t>is</w:t>
      </w:r>
      <w:r w:rsidR="00A5026E">
        <w:rPr>
          <w:lang w:val="en-US" w:eastAsia="zh-CN"/>
        </w:rPr>
        <w:t xml:space="preserve"> not </w:t>
      </w:r>
      <w:r w:rsidR="00177375">
        <w:rPr>
          <w:lang w:val="en-US" w:eastAsia="zh-CN"/>
        </w:rPr>
        <w:t>known</w:t>
      </w:r>
      <w:r w:rsidR="00A5026E">
        <w:rPr>
          <w:lang w:val="en-US" w:eastAsia="zh-CN"/>
        </w:rPr>
        <w:t>, the new serving cell should assume that no TA value</w:t>
      </w:r>
      <w:r w:rsidR="00177375">
        <w:rPr>
          <w:lang w:val="en-US" w:eastAsia="zh-CN"/>
        </w:rPr>
        <w:t>s</w:t>
      </w:r>
      <w:r w:rsidR="00A5026E">
        <w:rPr>
          <w:lang w:val="en-US" w:eastAsia="zh-CN"/>
        </w:rPr>
        <w:t xml:space="preserve"> are available at the UE and thus the early UL synchronization procedure should be done from </w:t>
      </w:r>
      <w:r w:rsidR="00177375">
        <w:rPr>
          <w:lang w:val="en-US" w:eastAsia="zh-CN"/>
        </w:rPr>
        <w:t>scratch</w:t>
      </w:r>
      <w:r w:rsidR="00A5026E">
        <w:rPr>
          <w:lang w:val="en-US" w:eastAsia="zh-CN"/>
        </w:rPr>
        <w:t xml:space="preserve"> for all the LTM candidate cells.</w:t>
      </w:r>
    </w:p>
    <w:p w14:paraId="051ECE77" w14:textId="6B3EC4D1" w:rsidR="00A5026E" w:rsidRDefault="00A5026E" w:rsidP="005B463A">
      <w:pPr>
        <w:pStyle w:val="Observation"/>
        <w:rPr>
          <w:lang w:val="en-US" w:eastAsia="zh-CN"/>
        </w:rPr>
      </w:pPr>
      <w:bookmarkStart w:id="7" w:name="_Toc197674040"/>
      <w:r>
        <w:rPr>
          <w:lang w:val="en-US" w:eastAsia="zh-CN"/>
        </w:rPr>
        <w:t xml:space="preserve">If the new serving cell does now know which TA values are kept at the UE, </w:t>
      </w:r>
      <w:r w:rsidR="00E32A1F">
        <w:rPr>
          <w:lang w:val="en-US" w:eastAsia="zh-CN"/>
        </w:rPr>
        <w:t xml:space="preserve">the new serving cell will </w:t>
      </w:r>
      <w:r w:rsidR="00177375">
        <w:rPr>
          <w:lang w:val="en-US" w:eastAsia="zh-CN"/>
        </w:rPr>
        <w:t>assume</w:t>
      </w:r>
      <w:r w:rsidR="00E32A1F">
        <w:rPr>
          <w:lang w:val="en-US" w:eastAsia="zh-CN"/>
        </w:rPr>
        <w:t xml:space="preserve"> that no TA are available at the UE and the early UL synchronization procedure needs to be </w:t>
      </w:r>
      <w:r w:rsidR="00177375">
        <w:rPr>
          <w:lang w:val="en-US" w:eastAsia="zh-CN"/>
        </w:rPr>
        <w:t>re-triggered (or done from scratch).</w:t>
      </w:r>
      <w:bookmarkEnd w:id="7"/>
    </w:p>
    <w:p w14:paraId="129358A0" w14:textId="27AC6B4F" w:rsidR="00A71894" w:rsidRDefault="002B501A" w:rsidP="00BB3E3C">
      <w:pPr>
        <w:rPr>
          <w:lang w:val="en-US" w:eastAsia="zh-CN"/>
        </w:rPr>
      </w:pPr>
      <w:r>
        <w:rPr>
          <w:lang w:val="en-US" w:eastAsia="zh-CN"/>
        </w:rPr>
        <w:t xml:space="preserve">According to this, it would be good if network can inform the new serving cell about </w:t>
      </w:r>
      <w:r w:rsidR="00CD221F">
        <w:rPr>
          <w:lang w:val="en-US" w:eastAsia="zh-CN"/>
        </w:rPr>
        <w:t xml:space="preserve">which </w:t>
      </w:r>
      <w:r w:rsidR="00CD221F" w:rsidRPr="004243F5">
        <w:rPr>
          <w:lang w:val="en-US" w:eastAsia="zh-CN"/>
        </w:rPr>
        <w:t xml:space="preserve">TA values and </w:t>
      </w:r>
      <w:r w:rsidR="00CD221F">
        <w:rPr>
          <w:lang w:val="en-US" w:eastAsia="zh-CN"/>
        </w:rPr>
        <w:t>TAT</w:t>
      </w:r>
      <w:r w:rsidR="00CD221F" w:rsidRPr="004243F5">
        <w:rPr>
          <w:lang w:val="en-US" w:eastAsia="zh-CN"/>
        </w:rPr>
        <w:t xml:space="preserve"> for other </w:t>
      </w:r>
      <w:r w:rsidR="00CD221F">
        <w:rPr>
          <w:lang w:val="en-US" w:eastAsia="zh-CN"/>
        </w:rPr>
        <w:t xml:space="preserve">LTM </w:t>
      </w:r>
      <w:r w:rsidR="00CD221F" w:rsidRPr="004243F5">
        <w:rPr>
          <w:lang w:val="en-US" w:eastAsia="zh-CN"/>
        </w:rPr>
        <w:t>candidate</w:t>
      </w:r>
      <w:r w:rsidR="00B1440F">
        <w:rPr>
          <w:lang w:val="en-US" w:eastAsia="zh-CN"/>
        </w:rPr>
        <w:t xml:space="preserve"> cells</w:t>
      </w:r>
      <w:r w:rsidR="001408A4">
        <w:rPr>
          <w:lang w:val="en-US" w:eastAsia="zh-CN"/>
        </w:rPr>
        <w:t xml:space="preserve"> the UE has kept</w:t>
      </w:r>
      <w:r w:rsidR="00B1440F">
        <w:rPr>
          <w:lang w:val="en-US" w:eastAsia="zh-CN"/>
        </w:rPr>
        <w:t>.</w:t>
      </w:r>
      <w:r w:rsidR="00530EEE">
        <w:rPr>
          <w:lang w:val="en-US" w:eastAsia="zh-CN"/>
        </w:rPr>
        <w:t xml:space="preserve"> </w:t>
      </w:r>
      <w:r w:rsidR="0094106E">
        <w:rPr>
          <w:lang w:val="en-US" w:eastAsia="zh-CN"/>
        </w:rPr>
        <w:t xml:space="preserve">The benefit would be that the new serving cell would not need to re-trigger the early UL synchronization procedure again, unless if e.g., a TAT is going to expire soon or is expired. This will save resources and </w:t>
      </w:r>
      <w:proofErr w:type="spellStart"/>
      <w:r w:rsidR="0094106E">
        <w:rPr>
          <w:lang w:val="en-US" w:eastAsia="zh-CN"/>
        </w:rPr>
        <w:t>signalling</w:t>
      </w:r>
      <w:proofErr w:type="spellEnd"/>
      <w:r w:rsidR="001408A4">
        <w:rPr>
          <w:lang w:val="en-US" w:eastAsia="zh-CN"/>
        </w:rPr>
        <w:t>.</w:t>
      </w:r>
    </w:p>
    <w:p w14:paraId="69E4F1B7" w14:textId="6CDE99A7" w:rsidR="00B27A4F" w:rsidRPr="004243F5" w:rsidRDefault="001408A4" w:rsidP="00B27A4F">
      <w:pPr>
        <w:pStyle w:val="Observation"/>
        <w:rPr>
          <w:lang w:val="en-US" w:eastAsia="zh-CN"/>
        </w:rPr>
      </w:pPr>
      <w:bookmarkStart w:id="8" w:name="_Toc197674041"/>
      <w:r>
        <w:rPr>
          <w:lang w:val="en-US" w:eastAsia="zh-CN"/>
        </w:rPr>
        <w:t xml:space="preserve">If the new serving cell knows which </w:t>
      </w:r>
      <w:r w:rsidRPr="004243F5">
        <w:rPr>
          <w:lang w:val="en-US" w:eastAsia="zh-CN"/>
        </w:rPr>
        <w:t xml:space="preserve">TA values and </w:t>
      </w:r>
      <w:r>
        <w:rPr>
          <w:lang w:val="en-US" w:eastAsia="zh-CN"/>
        </w:rPr>
        <w:t>TAT</w:t>
      </w:r>
      <w:r w:rsidRPr="004243F5">
        <w:rPr>
          <w:lang w:val="en-US" w:eastAsia="zh-CN"/>
        </w:rPr>
        <w:t xml:space="preserve"> for other </w:t>
      </w:r>
      <w:r>
        <w:rPr>
          <w:lang w:val="en-US" w:eastAsia="zh-CN"/>
        </w:rPr>
        <w:t xml:space="preserve">LTM </w:t>
      </w:r>
      <w:r w:rsidRPr="004243F5">
        <w:rPr>
          <w:lang w:val="en-US" w:eastAsia="zh-CN"/>
        </w:rPr>
        <w:t>candidate</w:t>
      </w:r>
      <w:r>
        <w:rPr>
          <w:lang w:val="en-US" w:eastAsia="zh-CN"/>
        </w:rPr>
        <w:t xml:space="preserve"> cells the UE has kept, the early UL synchronization procedure</w:t>
      </w:r>
      <w:r w:rsidR="00D602FB">
        <w:rPr>
          <w:lang w:val="en-US" w:eastAsia="zh-CN"/>
        </w:rPr>
        <w:t xml:space="preserve"> does not need to be re-triggered again, and this saves network resources and signaling</w:t>
      </w:r>
      <w:r w:rsidR="002A2987" w:rsidRPr="004243F5">
        <w:rPr>
          <w:lang w:val="en-US" w:eastAsia="zh-CN"/>
        </w:rPr>
        <w:t>.</w:t>
      </w:r>
      <w:bookmarkEnd w:id="8"/>
    </w:p>
    <w:p w14:paraId="2F071486" w14:textId="02A110FF" w:rsidR="00BB3E3C" w:rsidRPr="004243F5" w:rsidRDefault="00D602FB" w:rsidP="00BB3E3C">
      <w:pPr>
        <w:rPr>
          <w:lang w:val="en-US" w:eastAsia="zh-CN"/>
        </w:rPr>
      </w:pPr>
      <w:r>
        <w:rPr>
          <w:lang w:val="en-US" w:eastAsia="zh-CN"/>
        </w:rPr>
        <w:t>Therefore, we propose:</w:t>
      </w:r>
    </w:p>
    <w:p w14:paraId="28D2E34C" w14:textId="59089183" w:rsidR="006A775C" w:rsidRPr="004243F5" w:rsidRDefault="00D602FB" w:rsidP="006A775C">
      <w:pPr>
        <w:pStyle w:val="Proposal"/>
        <w:rPr>
          <w:lang w:val="en-US"/>
        </w:rPr>
      </w:pPr>
      <w:bookmarkStart w:id="9" w:name="_Toc197674046"/>
      <w:r>
        <w:rPr>
          <w:lang w:val="en-US"/>
        </w:rPr>
        <w:t>The UE</w:t>
      </w:r>
      <w:r w:rsidR="002A258A">
        <w:rPr>
          <w:lang w:val="en-US"/>
        </w:rPr>
        <w:t xml:space="preserve"> informs the new serving cell, within the </w:t>
      </w:r>
      <w:proofErr w:type="spellStart"/>
      <w:r w:rsidR="002A258A">
        <w:rPr>
          <w:lang w:val="en-US"/>
        </w:rPr>
        <w:t>RRCReconfigurationComplete</w:t>
      </w:r>
      <w:proofErr w:type="spellEnd"/>
      <w:r w:rsidR="002A258A">
        <w:rPr>
          <w:lang w:val="en-US"/>
        </w:rPr>
        <w:t xml:space="preserve"> message, which </w:t>
      </w:r>
      <w:r w:rsidR="002A258A" w:rsidRPr="004243F5">
        <w:rPr>
          <w:lang w:val="en-US"/>
        </w:rPr>
        <w:t xml:space="preserve">TA values and </w:t>
      </w:r>
      <w:r w:rsidR="002A258A">
        <w:rPr>
          <w:lang w:val="en-US"/>
        </w:rPr>
        <w:t>TAT</w:t>
      </w:r>
      <w:r w:rsidR="002A258A" w:rsidRPr="004243F5">
        <w:rPr>
          <w:lang w:val="en-US"/>
        </w:rPr>
        <w:t xml:space="preserve"> for </w:t>
      </w:r>
      <w:proofErr w:type="gramStart"/>
      <w:r w:rsidR="002A258A" w:rsidRPr="004243F5">
        <w:rPr>
          <w:lang w:val="en-US"/>
        </w:rPr>
        <w:t>other</w:t>
      </w:r>
      <w:proofErr w:type="gramEnd"/>
      <w:r w:rsidR="002A258A" w:rsidRPr="004243F5">
        <w:rPr>
          <w:lang w:val="en-US"/>
        </w:rPr>
        <w:t xml:space="preserve"> </w:t>
      </w:r>
      <w:r w:rsidR="002A258A">
        <w:rPr>
          <w:lang w:val="en-US"/>
        </w:rPr>
        <w:t xml:space="preserve">LTM </w:t>
      </w:r>
      <w:r w:rsidR="002A258A" w:rsidRPr="004243F5">
        <w:rPr>
          <w:lang w:val="en-US"/>
        </w:rPr>
        <w:t>candidate</w:t>
      </w:r>
      <w:r w:rsidR="002A258A">
        <w:rPr>
          <w:lang w:val="en-US"/>
        </w:rPr>
        <w:t xml:space="preserve"> cells the UE has kept</w:t>
      </w:r>
      <w:r w:rsidR="00F135DD" w:rsidRPr="004243F5">
        <w:rPr>
          <w:lang w:val="en-US"/>
        </w:rPr>
        <w:t>.</w:t>
      </w:r>
      <w:bookmarkEnd w:id="9"/>
    </w:p>
    <w:p w14:paraId="7D0318E3" w14:textId="77777777" w:rsidR="00463D2E" w:rsidRPr="004243F5" w:rsidRDefault="00463D2E" w:rsidP="00463D2E">
      <w:pPr>
        <w:pStyle w:val="Heading2"/>
        <w:rPr>
          <w:lang w:val="en-US"/>
        </w:rPr>
      </w:pPr>
      <w:r w:rsidRPr="004243F5">
        <w:rPr>
          <w:lang w:val="en-US"/>
        </w:rPr>
        <w:t>L2 reset coordination</w:t>
      </w:r>
    </w:p>
    <w:p w14:paraId="7ADEB5EC" w14:textId="6FEBF6D5" w:rsidR="00463D2E" w:rsidRPr="004243F5" w:rsidRDefault="00463D2E" w:rsidP="00463D2E">
      <w:pPr>
        <w:rPr>
          <w:lang w:val="en-US" w:eastAsia="zh-CN"/>
        </w:rPr>
      </w:pPr>
      <w:r w:rsidRPr="004243F5">
        <w:rPr>
          <w:lang w:val="en-US" w:eastAsia="zh-CN"/>
        </w:rPr>
        <w:t xml:space="preserve">During non-conditional LTM cell switch the target DU will be aware of </w:t>
      </w:r>
      <w:r w:rsidR="00165235">
        <w:rPr>
          <w:lang w:val="en-US" w:eastAsia="zh-CN"/>
        </w:rPr>
        <w:t>which</w:t>
      </w:r>
      <w:r w:rsidRPr="004243F5">
        <w:rPr>
          <w:lang w:val="en-US" w:eastAsia="zh-CN"/>
        </w:rPr>
        <w:t xml:space="preserve"> the source cell is</w:t>
      </w:r>
      <w:r w:rsidR="00072B88">
        <w:rPr>
          <w:lang w:val="en-US" w:eastAsia="zh-CN"/>
        </w:rPr>
        <w:t xml:space="preserve"> through the Cell Switch Notification message</w:t>
      </w:r>
      <w:r w:rsidRPr="004243F5">
        <w:rPr>
          <w:lang w:val="en-US" w:eastAsia="zh-CN"/>
        </w:rPr>
        <w:t xml:space="preserve">, and therefore the target DU can understand if the </w:t>
      </w:r>
      <w:proofErr w:type="spellStart"/>
      <w:r w:rsidRPr="004243F5">
        <w:rPr>
          <w:lang w:val="en-US" w:eastAsia="zh-CN"/>
        </w:rPr>
        <w:t>ltm-noResetID</w:t>
      </w:r>
      <w:proofErr w:type="spellEnd"/>
      <w:r w:rsidRPr="004243F5">
        <w:rPr>
          <w:lang w:val="en-US" w:eastAsia="zh-CN"/>
        </w:rPr>
        <w:t xml:space="preserve"> differs and thus if a L2 reset has been performed at the UE side.</w:t>
      </w:r>
    </w:p>
    <w:p w14:paraId="4CF60982" w14:textId="77777777" w:rsidR="00463D2E" w:rsidRPr="004243F5" w:rsidRDefault="00463D2E" w:rsidP="00463D2E">
      <w:pPr>
        <w:rPr>
          <w:lang w:val="en-US" w:eastAsia="zh-CN"/>
        </w:rPr>
      </w:pPr>
      <w:r w:rsidRPr="004243F5">
        <w:rPr>
          <w:lang w:val="en-US" w:eastAsia="zh-CN"/>
        </w:rPr>
        <w:t xml:space="preserve">For the conditional case however, there are no message to the DU serving the target cell since the execution is initiated by the UE. Since the source cell can be not only a certain cell, but one out of </w:t>
      </w:r>
      <w:proofErr w:type="gramStart"/>
      <w:r w:rsidRPr="004243F5">
        <w:rPr>
          <w:lang w:val="en-US" w:eastAsia="zh-CN"/>
        </w:rPr>
        <w:t>a number of</w:t>
      </w:r>
      <w:proofErr w:type="gramEnd"/>
      <w:r w:rsidRPr="004243F5">
        <w:rPr>
          <w:lang w:val="en-US" w:eastAsia="zh-CN"/>
        </w:rPr>
        <w:t xml:space="preserve"> candidates (and the candidate configuration does not depend on which the source cell is), the target DU needs to know if a L2 reset has been performed at the UE side to act accordingly.</w:t>
      </w:r>
    </w:p>
    <w:p w14:paraId="15D793ED" w14:textId="77777777" w:rsidR="00463D2E" w:rsidRPr="004243F5" w:rsidRDefault="00463D2E" w:rsidP="00463D2E">
      <w:pPr>
        <w:pStyle w:val="Observation"/>
        <w:rPr>
          <w:lang w:val="en-US"/>
        </w:rPr>
      </w:pPr>
      <w:bookmarkStart w:id="10" w:name="_Toc194044901"/>
      <w:bookmarkStart w:id="11" w:name="_Toc197674042"/>
      <w:r w:rsidRPr="004243F5">
        <w:rPr>
          <w:lang w:val="en-US"/>
        </w:rPr>
        <w:t>When the UE has executed CLTM, the target DU needs to be aware if the UE has performed L2 reset or not.</w:t>
      </w:r>
      <w:bookmarkEnd w:id="10"/>
      <w:bookmarkEnd w:id="11"/>
    </w:p>
    <w:p w14:paraId="0A529A75" w14:textId="77777777" w:rsidR="00463D2E" w:rsidRPr="004243F5" w:rsidRDefault="00463D2E" w:rsidP="00463D2E">
      <w:pPr>
        <w:rPr>
          <w:lang w:val="en-US"/>
        </w:rPr>
      </w:pPr>
      <w:r w:rsidRPr="004243F5">
        <w:rPr>
          <w:lang w:val="en-US"/>
        </w:rPr>
        <w:lastRenderedPageBreak/>
        <w:t>To handle this issue, we see three possible options:</w:t>
      </w:r>
    </w:p>
    <w:p w14:paraId="1DFC2631" w14:textId="77777777" w:rsidR="00463D2E" w:rsidRPr="004243F5" w:rsidRDefault="00463D2E" w:rsidP="00463D2E">
      <w:pPr>
        <w:pStyle w:val="ListParagraph"/>
        <w:numPr>
          <w:ilvl w:val="0"/>
          <w:numId w:val="29"/>
        </w:numPr>
        <w:rPr>
          <w:lang w:val="en-US"/>
        </w:rPr>
      </w:pPr>
      <w:bookmarkStart w:id="12" w:name="_Ref193448585"/>
      <w:proofErr w:type="gramStart"/>
      <w:r w:rsidRPr="004243F5">
        <w:rPr>
          <w:lang w:val="en-US"/>
        </w:rPr>
        <w:t>Good Bye</w:t>
      </w:r>
      <w:proofErr w:type="gramEnd"/>
      <w:r w:rsidRPr="004243F5">
        <w:rPr>
          <w:lang w:val="en-US"/>
        </w:rPr>
        <w:t xml:space="preserve"> message; The UE tells the source DU which candidate cell it intends to switch to, before it executes the cell switch so the source DU can inform the target with the relevant information.</w:t>
      </w:r>
      <w:bookmarkEnd w:id="12"/>
    </w:p>
    <w:p w14:paraId="6D51D54E" w14:textId="77777777" w:rsidR="00463D2E" w:rsidRPr="004243F5" w:rsidRDefault="00463D2E" w:rsidP="00463D2E">
      <w:pPr>
        <w:pStyle w:val="ListParagraph"/>
        <w:numPr>
          <w:ilvl w:val="0"/>
          <w:numId w:val="29"/>
        </w:numPr>
        <w:rPr>
          <w:lang w:val="en-US"/>
        </w:rPr>
      </w:pPr>
      <w:bookmarkStart w:id="13" w:name="_Ref193448590"/>
      <w:r w:rsidRPr="004243F5">
        <w:rPr>
          <w:lang w:val="en-US"/>
        </w:rPr>
        <w:t xml:space="preserve">Hello </w:t>
      </w:r>
      <w:proofErr w:type="gramStart"/>
      <w:r w:rsidRPr="004243F5">
        <w:rPr>
          <w:lang w:val="en-US"/>
        </w:rPr>
        <w:t>message;</w:t>
      </w:r>
      <w:proofErr w:type="gramEnd"/>
      <w:r w:rsidRPr="004243F5">
        <w:rPr>
          <w:lang w:val="en-US"/>
        </w:rPr>
        <w:t xml:space="preserve"> The UE tells the target in the first available grant what the reset ID is, or potentially if it has reset its MAC buffer or not, to let the target DU know the appropriate action.</w:t>
      </w:r>
      <w:bookmarkEnd w:id="13"/>
    </w:p>
    <w:p w14:paraId="7770F151" w14:textId="77777777" w:rsidR="00463D2E" w:rsidRPr="004243F5" w:rsidRDefault="00463D2E" w:rsidP="00463D2E">
      <w:pPr>
        <w:pStyle w:val="ListParagraph"/>
        <w:numPr>
          <w:ilvl w:val="0"/>
          <w:numId w:val="29"/>
        </w:numPr>
        <w:rPr>
          <w:lang w:val="en-US"/>
        </w:rPr>
      </w:pPr>
      <w:bookmarkStart w:id="14" w:name="_Ref193448592"/>
      <w:r w:rsidRPr="004243F5">
        <w:rPr>
          <w:lang w:val="en-US"/>
        </w:rPr>
        <w:t xml:space="preserve">CU </w:t>
      </w:r>
      <w:proofErr w:type="gramStart"/>
      <w:r w:rsidRPr="004243F5">
        <w:rPr>
          <w:lang w:val="en-US"/>
        </w:rPr>
        <w:t>synchronization;</w:t>
      </w:r>
      <w:proofErr w:type="gramEnd"/>
      <w:r w:rsidRPr="004243F5">
        <w:rPr>
          <w:lang w:val="en-US"/>
        </w:rPr>
        <w:t xml:space="preserve"> The CU will know the configuration of all UEs and which have conditional configuration. It can continuously send this information to the DUs to let them know which is the current source cell for each UE. When a DU receives an incoming cell switch it will inform the CU so the CU can send an updated list to all DUs.</w:t>
      </w:r>
      <w:bookmarkEnd w:id="14"/>
    </w:p>
    <w:p w14:paraId="42E6A47D" w14:textId="77777777" w:rsidR="00463D2E" w:rsidRPr="004243F5" w:rsidRDefault="00463D2E" w:rsidP="00463D2E">
      <w:pPr>
        <w:rPr>
          <w:lang w:val="en-US"/>
        </w:rPr>
      </w:pPr>
    </w:p>
    <w:p w14:paraId="25413730" w14:textId="77777777" w:rsidR="00463D2E" w:rsidRPr="004243F5" w:rsidRDefault="00463D2E" w:rsidP="00463D2E">
      <w:pPr>
        <w:rPr>
          <w:lang w:val="en-US"/>
        </w:rPr>
      </w:pPr>
      <w:r w:rsidRPr="004243F5">
        <w:rPr>
          <w:lang w:val="en-US"/>
        </w:rPr>
        <w:t xml:space="preserve">Option </w:t>
      </w:r>
      <w:r w:rsidRPr="004243F5">
        <w:rPr>
          <w:lang w:val="en-US"/>
        </w:rPr>
        <w:fldChar w:fldCharType="begin"/>
      </w:r>
      <w:r w:rsidRPr="004243F5">
        <w:rPr>
          <w:lang w:val="en-US"/>
        </w:rPr>
        <w:instrText xml:space="preserve"> REF _Ref193448585 \r \h </w:instrText>
      </w:r>
      <w:r w:rsidRPr="004243F5">
        <w:rPr>
          <w:lang w:val="en-US"/>
        </w:rPr>
      </w:r>
      <w:r w:rsidRPr="004243F5">
        <w:rPr>
          <w:lang w:val="en-US"/>
        </w:rPr>
        <w:fldChar w:fldCharType="separate"/>
      </w:r>
      <w:r w:rsidRPr="004243F5">
        <w:rPr>
          <w:lang w:val="en-US"/>
        </w:rPr>
        <w:t>1)</w:t>
      </w:r>
      <w:r w:rsidRPr="004243F5">
        <w:rPr>
          <w:lang w:val="en-US"/>
        </w:rPr>
        <w:fldChar w:fldCharType="end"/>
      </w:r>
      <w:r w:rsidRPr="004243F5">
        <w:rPr>
          <w:lang w:val="en-US"/>
        </w:rPr>
        <w:t xml:space="preserve"> above has already been discussed in RAN2 and there is no support to introduce it, mainly because the robustness aspects will be affected if the message doesn’t get through to the source. For this </w:t>
      </w:r>
      <w:proofErr w:type="gramStart"/>
      <w:r w:rsidRPr="004243F5">
        <w:rPr>
          <w:lang w:val="en-US"/>
        </w:rPr>
        <w:t>reason</w:t>
      </w:r>
      <w:proofErr w:type="gramEnd"/>
      <w:r w:rsidRPr="004243F5">
        <w:rPr>
          <w:lang w:val="en-US"/>
        </w:rPr>
        <w:t xml:space="preserve"> we don’t think it is a good option.</w:t>
      </w:r>
    </w:p>
    <w:p w14:paraId="51EEF5DE" w14:textId="77777777" w:rsidR="00463D2E" w:rsidRPr="004243F5" w:rsidRDefault="00463D2E" w:rsidP="00463D2E">
      <w:pPr>
        <w:rPr>
          <w:lang w:val="en-US"/>
        </w:rPr>
      </w:pPr>
      <w:r w:rsidRPr="004243F5">
        <w:rPr>
          <w:lang w:val="en-US"/>
        </w:rPr>
        <w:t xml:space="preserve">Option </w:t>
      </w:r>
      <w:r w:rsidRPr="004243F5">
        <w:rPr>
          <w:lang w:val="en-US"/>
        </w:rPr>
        <w:fldChar w:fldCharType="begin"/>
      </w:r>
      <w:r w:rsidRPr="004243F5">
        <w:rPr>
          <w:lang w:val="en-US"/>
        </w:rPr>
        <w:instrText xml:space="preserve"> REF _Ref193448590 \r \h </w:instrText>
      </w:r>
      <w:r w:rsidRPr="004243F5">
        <w:rPr>
          <w:lang w:val="en-US"/>
        </w:rPr>
      </w:r>
      <w:r w:rsidRPr="004243F5">
        <w:rPr>
          <w:lang w:val="en-US"/>
        </w:rPr>
        <w:fldChar w:fldCharType="separate"/>
      </w:r>
      <w:r w:rsidRPr="004243F5">
        <w:rPr>
          <w:lang w:val="en-US"/>
        </w:rPr>
        <w:t>2)</w:t>
      </w:r>
      <w:r w:rsidRPr="004243F5">
        <w:rPr>
          <w:lang w:val="en-US"/>
        </w:rPr>
        <w:fldChar w:fldCharType="end"/>
      </w:r>
      <w:r w:rsidRPr="004243F5">
        <w:rPr>
          <w:lang w:val="en-US"/>
        </w:rPr>
        <w:t xml:space="preserve"> would rely on either a new MAC CE with highest priority in the LCP procedure alternatively an indication in the UCI to let the target DU know if the buffer has been reset or not. It seems feasible but comes with some specification impact.</w:t>
      </w:r>
    </w:p>
    <w:p w14:paraId="575B1FC9" w14:textId="77777777" w:rsidR="00463D2E" w:rsidRPr="004243F5" w:rsidRDefault="00463D2E" w:rsidP="00463D2E">
      <w:pPr>
        <w:rPr>
          <w:lang w:val="en-US"/>
        </w:rPr>
      </w:pPr>
      <w:r w:rsidRPr="004243F5">
        <w:rPr>
          <w:lang w:val="en-US"/>
        </w:rPr>
        <w:t xml:space="preserve">Option </w:t>
      </w:r>
      <w:r w:rsidRPr="004243F5">
        <w:rPr>
          <w:lang w:val="en-US"/>
        </w:rPr>
        <w:fldChar w:fldCharType="begin"/>
      </w:r>
      <w:r w:rsidRPr="004243F5">
        <w:rPr>
          <w:lang w:val="en-US"/>
        </w:rPr>
        <w:instrText xml:space="preserve"> REF _Ref193448592 \r \h </w:instrText>
      </w:r>
      <w:r w:rsidRPr="004243F5">
        <w:rPr>
          <w:lang w:val="en-US"/>
        </w:rPr>
      </w:r>
      <w:r w:rsidRPr="004243F5">
        <w:rPr>
          <w:lang w:val="en-US"/>
        </w:rPr>
        <w:fldChar w:fldCharType="separate"/>
      </w:r>
      <w:r w:rsidRPr="004243F5">
        <w:rPr>
          <w:lang w:val="en-US"/>
        </w:rPr>
        <w:t>3)</w:t>
      </w:r>
      <w:r w:rsidRPr="004243F5">
        <w:rPr>
          <w:lang w:val="en-US"/>
        </w:rPr>
        <w:fldChar w:fldCharType="end"/>
      </w:r>
      <w:r w:rsidRPr="004243F5">
        <w:rPr>
          <w:lang w:val="en-US"/>
        </w:rPr>
        <w:t xml:space="preserve"> sounds like a stable option since the CU will have information about current state of all candidate configurations. This falls within the RAN3 domain so we think it would be best to consult them with evaluating the feasibility for these options as RAN2s preferred choice.</w:t>
      </w:r>
    </w:p>
    <w:p w14:paraId="5DDF4F90" w14:textId="77777777" w:rsidR="00463D2E" w:rsidRPr="004243F5" w:rsidRDefault="00463D2E" w:rsidP="00463D2E">
      <w:pPr>
        <w:pStyle w:val="Observation"/>
        <w:rPr>
          <w:lang w:val="en-US"/>
        </w:rPr>
      </w:pPr>
      <w:bookmarkStart w:id="15" w:name="_Toc194044902"/>
      <w:bookmarkStart w:id="16" w:name="_Toc197674043"/>
      <w:r w:rsidRPr="004243F5">
        <w:rPr>
          <w:lang w:val="en-US"/>
        </w:rPr>
        <w:t>Letting the CU informing the DUs pro-actively would mean the target DU has information about if a L2 reset has been performed or not.</w:t>
      </w:r>
      <w:bookmarkEnd w:id="15"/>
      <w:bookmarkEnd w:id="16"/>
    </w:p>
    <w:p w14:paraId="6F78813E" w14:textId="73D70089" w:rsidR="00463D2E" w:rsidRPr="004243F5" w:rsidRDefault="00463D2E" w:rsidP="00D72F0D">
      <w:pPr>
        <w:pStyle w:val="Proposal"/>
        <w:rPr>
          <w:lang w:val="en-US"/>
        </w:rPr>
      </w:pPr>
      <w:bookmarkStart w:id="17" w:name="_Toc194044904"/>
      <w:bookmarkStart w:id="18" w:name="_Toc197674047"/>
      <w:r w:rsidRPr="004243F5">
        <w:rPr>
          <w:lang w:val="en-US"/>
        </w:rPr>
        <w:t>For CLTM</w:t>
      </w:r>
      <w:r w:rsidR="00390E72">
        <w:rPr>
          <w:lang w:val="en-US"/>
        </w:rPr>
        <w:t>,</w:t>
      </w:r>
      <w:r w:rsidRPr="004243F5">
        <w:rPr>
          <w:lang w:val="en-US"/>
        </w:rPr>
        <w:t xml:space="preserve"> the CU shall update the DU(s) of other LTM candidates about the current serving cell for a UE at every LTM cell switch to allow the DU for the LTM candidate to understand whether an L2 reset needs to be done or not.</w:t>
      </w:r>
      <w:bookmarkEnd w:id="17"/>
      <w:r w:rsidR="00390E72">
        <w:rPr>
          <w:lang w:val="en-US"/>
        </w:rPr>
        <w:t xml:space="preserve"> Send an </w:t>
      </w:r>
      <w:r w:rsidR="005C3A6E">
        <w:rPr>
          <w:lang w:val="en-US"/>
        </w:rPr>
        <w:t>LS</w:t>
      </w:r>
      <w:r w:rsidR="00390E72">
        <w:rPr>
          <w:lang w:val="en-US"/>
        </w:rPr>
        <w:t xml:space="preserve"> to RAN3</w:t>
      </w:r>
      <w:r w:rsidR="003B6C16">
        <w:rPr>
          <w:lang w:val="en-US"/>
        </w:rPr>
        <w:t xml:space="preserve"> to inform them</w:t>
      </w:r>
      <w:r w:rsidR="00390E72">
        <w:rPr>
          <w:lang w:val="en-US"/>
        </w:rPr>
        <w:t>.</w:t>
      </w:r>
      <w:bookmarkEnd w:id="18"/>
    </w:p>
    <w:p w14:paraId="3A63EEBD" w14:textId="2CBDD814" w:rsidR="00715B54" w:rsidRPr="004243F5" w:rsidRDefault="00D51840" w:rsidP="001A58CA">
      <w:pPr>
        <w:pStyle w:val="Heading2"/>
        <w:rPr>
          <w:lang w:val="en-US"/>
        </w:rPr>
      </w:pPr>
      <w:r>
        <w:rPr>
          <w:lang w:val="en-US"/>
        </w:rPr>
        <w:t xml:space="preserve">LTM </w:t>
      </w:r>
      <w:proofErr w:type="gramStart"/>
      <w:r>
        <w:rPr>
          <w:lang w:val="en-US"/>
        </w:rPr>
        <w:t>cell</w:t>
      </w:r>
      <w:proofErr w:type="gramEnd"/>
      <w:r>
        <w:rPr>
          <w:lang w:val="en-US"/>
        </w:rPr>
        <w:t xml:space="preserve"> switch MAC CE for a </w:t>
      </w:r>
      <w:r w:rsidR="00165235">
        <w:rPr>
          <w:lang w:val="en-US"/>
        </w:rPr>
        <w:t>candidate with execution conditions</w:t>
      </w:r>
    </w:p>
    <w:p w14:paraId="334E6FBD" w14:textId="0F910F6C" w:rsidR="00BC7DB2" w:rsidRPr="004243F5" w:rsidRDefault="002D5C22" w:rsidP="00BC7DB2">
      <w:pPr>
        <w:rPr>
          <w:lang w:val="en-US" w:eastAsia="zh-CN"/>
        </w:rPr>
      </w:pPr>
      <w:r w:rsidRPr="004243F5">
        <w:rPr>
          <w:lang w:val="en-US" w:eastAsia="zh-CN"/>
        </w:rPr>
        <w:t>In the previous RAN2 meeting we made the following agreement:</w:t>
      </w:r>
    </w:p>
    <w:tbl>
      <w:tblPr>
        <w:tblStyle w:val="TableGrid"/>
        <w:tblW w:w="0" w:type="auto"/>
        <w:tblLook w:val="04A0" w:firstRow="1" w:lastRow="0" w:firstColumn="1" w:lastColumn="0" w:noHBand="0" w:noVBand="1"/>
      </w:tblPr>
      <w:tblGrid>
        <w:gridCol w:w="9629"/>
      </w:tblGrid>
      <w:tr w:rsidR="008B5D45" w:rsidRPr="004243F5" w14:paraId="444763EB" w14:textId="77777777" w:rsidTr="008B5D45">
        <w:tc>
          <w:tcPr>
            <w:tcW w:w="9629" w:type="dxa"/>
          </w:tcPr>
          <w:p w14:paraId="73169462" w14:textId="4AF68CE7" w:rsidR="008B5D45" w:rsidRPr="004243F5" w:rsidRDefault="008B5D45" w:rsidP="00BC7DB2">
            <w:pPr>
              <w:rPr>
                <w:rFonts w:eastAsia="SimSun"/>
                <w:szCs w:val="20"/>
                <w:lang w:val="en-US" w:eastAsia="zh-CN"/>
              </w:rPr>
            </w:pPr>
            <w:r w:rsidRPr="004243F5">
              <w:rPr>
                <w:b/>
                <w:bCs/>
                <w:lang w:val="en-US" w:eastAsia="zh-CN"/>
              </w:rPr>
              <w:t>RAN2#129bis agreement:</w:t>
            </w:r>
            <w:r w:rsidRPr="004243F5">
              <w:rPr>
                <w:lang w:val="en-US" w:eastAsia="zh-CN"/>
              </w:rPr>
              <w:br/>
            </w:r>
            <w:r w:rsidR="00A17668" w:rsidRPr="004243F5">
              <w:rPr>
                <w:lang w:val="en-US" w:eastAsia="zh-CN"/>
              </w:rPr>
              <w:t>Network can send an LTM Cell Switch Command MAC CE indicating a CLTM candidate configuration (no specification change).</w:t>
            </w:r>
          </w:p>
        </w:tc>
      </w:tr>
    </w:tbl>
    <w:p w14:paraId="41B3DE13" w14:textId="77777777" w:rsidR="002D5C22" w:rsidRPr="004243F5" w:rsidRDefault="002D5C22" w:rsidP="00BC7DB2">
      <w:pPr>
        <w:rPr>
          <w:lang w:val="en-US" w:eastAsia="zh-CN"/>
        </w:rPr>
      </w:pPr>
    </w:p>
    <w:p w14:paraId="40CBB040" w14:textId="306D733E" w:rsidR="00A17668" w:rsidRPr="004243F5" w:rsidRDefault="008A2BCB" w:rsidP="00BC7DB2">
      <w:pPr>
        <w:rPr>
          <w:lang w:val="en-US" w:eastAsia="zh-CN"/>
        </w:rPr>
      </w:pPr>
      <w:r w:rsidRPr="004243F5">
        <w:rPr>
          <w:lang w:val="en-US" w:eastAsia="zh-CN"/>
        </w:rPr>
        <w:t xml:space="preserve">However, </w:t>
      </w:r>
      <w:r w:rsidR="00F9186B" w:rsidRPr="004243F5">
        <w:rPr>
          <w:lang w:val="en-US" w:eastAsia="zh-CN"/>
        </w:rPr>
        <w:t xml:space="preserve">a case not discussed yet is what should happen if </w:t>
      </w:r>
      <w:r w:rsidR="00C02713" w:rsidRPr="004243F5">
        <w:rPr>
          <w:lang w:val="en-US" w:eastAsia="zh-CN"/>
        </w:rPr>
        <w:t xml:space="preserve">the </w:t>
      </w:r>
      <w:r w:rsidR="00807970" w:rsidRPr="004243F5">
        <w:rPr>
          <w:lang w:val="en-US" w:eastAsia="zh-CN"/>
        </w:rPr>
        <w:t>UE receives the cell switch command and already has a valid TA</w:t>
      </w:r>
      <w:r w:rsidR="00D51840">
        <w:rPr>
          <w:lang w:val="en-US" w:eastAsia="zh-CN"/>
        </w:rPr>
        <w:t xml:space="preserve"> (i.e., because was delivered previously)</w:t>
      </w:r>
      <w:r w:rsidR="00807970" w:rsidRPr="004243F5">
        <w:rPr>
          <w:lang w:val="en-US" w:eastAsia="zh-CN"/>
        </w:rPr>
        <w:t>.</w:t>
      </w:r>
      <w:r w:rsidR="00FB5507" w:rsidRPr="004243F5">
        <w:rPr>
          <w:lang w:val="en-US" w:eastAsia="zh-CN"/>
        </w:rPr>
        <w:t xml:space="preserve"> </w:t>
      </w:r>
      <w:r w:rsidR="00807970" w:rsidRPr="004243F5">
        <w:rPr>
          <w:lang w:val="en-US" w:eastAsia="zh-CN"/>
        </w:rPr>
        <w:t>In Rel-18 LTM</w:t>
      </w:r>
      <w:r w:rsidR="00D51840">
        <w:rPr>
          <w:lang w:val="en-US" w:eastAsia="zh-CN"/>
        </w:rPr>
        <w:t>,</w:t>
      </w:r>
      <w:r w:rsidR="00807970" w:rsidRPr="004243F5">
        <w:rPr>
          <w:lang w:val="en-US" w:eastAsia="zh-CN"/>
        </w:rPr>
        <w:t xml:space="preserve"> the network can </w:t>
      </w:r>
      <w:r w:rsidR="00651783" w:rsidRPr="004243F5">
        <w:rPr>
          <w:lang w:val="en-US" w:eastAsia="zh-CN"/>
        </w:rPr>
        <w:t>signal the value ‘FFF’ as the Timing Advance Command</w:t>
      </w:r>
      <w:r w:rsidR="0033503D" w:rsidRPr="004243F5">
        <w:rPr>
          <w:lang w:val="en-US" w:eastAsia="zh-CN"/>
        </w:rPr>
        <w:t xml:space="preserve"> which indicates that no TA value is available from the network. </w:t>
      </w:r>
      <w:r w:rsidR="00E87CE3">
        <w:rPr>
          <w:lang w:val="en-US" w:eastAsia="zh-CN"/>
        </w:rPr>
        <w:t xml:space="preserve">However, if value “FFF” is included in the LTM cell switch MAC CE and the UE has a valid TA, </w:t>
      </w:r>
      <w:r w:rsidR="00452FC0">
        <w:rPr>
          <w:lang w:val="en-US" w:eastAsia="zh-CN"/>
        </w:rPr>
        <w:t>it would be reasonable to allow the UE to still perform a RACH-less LTM cell switch procedure</w:t>
      </w:r>
      <w:r w:rsidR="0009137C" w:rsidRPr="004243F5">
        <w:rPr>
          <w:lang w:val="en-US" w:eastAsia="zh-CN"/>
        </w:rPr>
        <w:t>.</w:t>
      </w:r>
      <w:r w:rsidR="00F44CB1">
        <w:rPr>
          <w:lang w:val="en-US" w:eastAsia="zh-CN"/>
        </w:rPr>
        <w:t xml:space="preserve"> This is also in line with the behavior we have in Rel-18 for the case on when the UE is configured with UE-based TA</w:t>
      </w:r>
      <w:r w:rsidR="001B1168">
        <w:rPr>
          <w:lang w:val="en-US" w:eastAsia="zh-CN"/>
        </w:rPr>
        <w:t xml:space="preserve"> measurements</w:t>
      </w:r>
      <w:r w:rsidR="00F44CB1">
        <w:rPr>
          <w:lang w:val="en-US" w:eastAsia="zh-CN"/>
        </w:rPr>
        <w:t>.</w:t>
      </w:r>
    </w:p>
    <w:p w14:paraId="1C8328A3" w14:textId="190260C0" w:rsidR="001B1168" w:rsidRPr="004243F5" w:rsidRDefault="001B1168" w:rsidP="005B463A">
      <w:pPr>
        <w:pStyle w:val="Observation"/>
        <w:rPr>
          <w:lang w:val="en-US" w:eastAsia="zh-CN"/>
        </w:rPr>
      </w:pPr>
      <w:bookmarkStart w:id="19" w:name="_Toc197674044"/>
      <w:r>
        <w:rPr>
          <w:lang w:val="en-US" w:eastAsia="zh-CN"/>
        </w:rPr>
        <w:t>If value “FFF” is included in the LTM cell switch MAC CE and the UE has a valid TA, it would be reasonable to allow the UE to still perform a RACH-less LTM cell switch procedure</w:t>
      </w:r>
      <w:r w:rsidRPr="004243F5">
        <w:rPr>
          <w:lang w:val="en-US" w:eastAsia="zh-CN"/>
        </w:rPr>
        <w:t>.</w:t>
      </w:r>
      <w:r>
        <w:rPr>
          <w:lang w:val="en-US" w:eastAsia="zh-CN"/>
        </w:rPr>
        <w:t xml:space="preserve"> This is also in line with the behavior we have in Rel-18 for the case on when the UE is configured with UE-based TA measurements.</w:t>
      </w:r>
      <w:bookmarkEnd w:id="19"/>
    </w:p>
    <w:p w14:paraId="1BB14B72" w14:textId="4270C064" w:rsidR="001B1168" w:rsidRDefault="001B1168" w:rsidP="003B3499">
      <w:pPr>
        <w:rPr>
          <w:lang w:val="en-US" w:eastAsia="zh-CN"/>
        </w:rPr>
      </w:pPr>
      <w:r>
        <w:rPr>
          <w:lang w:val="en-US" w:eastAsia="zh-CN"/>
        </w:rPr>
        <w:t>Therefore, we propose:</w:t>
      </w:r>
    </w:p>
    <w:p w14:paraId="247C2B85" w14:textId="0A51E580" w:rsidR="00FB5E2F" w:rsidRPr="004243F5" w:rsidRDefault="001B1168" w:rsidP="00FB5E2F">
      <w:pPr>
        <w:pStyle w:val="Proposal"/>
        <w:rPr>
          <w:lang w:val="en-US"/>
        </w:rPr>
      </w:pPr>
      <w:bookmarkStart w:id="20" w:name="_Toc197674048"/>
      <w:r>
        <w:rPr>
          <w:lang w:val="en-US"/>
        </w:rPr>
        <w:lastRenderedPageBreak/>
        <w:t xml:space="preserve">If the network sends </w:t>
      </w:r>
      <w:proofErr w:type="gramStart"/>
      <w:r>
        <w:rPr>
          <w:lang w:val="en-US"/>
        </w:rPr>
        <w:t>a</w:t>
      </w:r>
      <w:proofErr w:type="gramEnd"/>
      <w:r>
        <w:rPr>
          <w:lang w:val="en-US"/>
        </w:rPr>
        <w:t xml:space="preserve"> </w:t>
      </w:r>
      <w:r w:rsidR="008319EC">
        <w:rPr>
          <w:lang w:val="en-US"/>
        </w:rPr>
        <w:t>LTM cell switch MAC CE with value “FFF” for the TA value, and the UE has a valid TA (either because previously send by the network or because o</w:t>
      </w:r>
      <w:r w:rsidR="00FB44D9">
        <w:rPr>
          <w:lang w:val="en-US"/>
        </w:rPr>
        <w:t>f</w:t>
      </w:r>
      <w:r w:rsidR="008319EC">
        <w:rPr>
          <w:lang w:val="en-US"/>
        </w:rPr>
        <w:t xml:space="preserve"> UE-based TA)</w:t>
      </w:r>
      <w:r w:rsidR="00580FBF">
        <w:rPr>
          <w:lang w:val="en-US"/>
        </w:rPr>
        <w:t>,</w:t>
      </w:r>
      <w:r w:rsidR="008319EC">
        <w:rPr>
          <w:lang w:val="en-US"/>
        </w:rPr>
        <w:t xml:space="preserve"> the UE </w:t>
      </w:r>
      <w:r w:rsidR="00580FBF">
        <w:rPr>
          <w:lang w:val="en-US"/>
        </w:rPr>
        <w:t>performs a RACH-less LTM cell switch procedure</w:t>
      </w:r>
      <w:r w:rsidR="001A23B7" w:rsidRPr="004243F5">
        <w:rPr>
          <w:lang w:val="en-US"/>
        </w:rPr>
        <w:t>.</w:t>
      </w:r>
      <w:bookmarkEnd w:id="20"/>
    </w:p>
    <w:p w14:paraId="19C709FD" w14:textId="5A4CCBBD" w:rsidR="0025117C" w:rsidRDefault="0025117C">
      <w:pPr>
        <w:overflowPunct/>
        <w:autoSpaceDE/>
        <w:autoSpaceDN/>
        <w:adjustRightInd/>
        <w:spacing w:after="0"/>
        <w:textAlignment w:val="auto"/>
        <w:rPr>
          <w:b/>
          <w:bCs/>
          <w:lang w:val="en-US" w:eastAsia="zh-CN"/>
        </w:rPr>
      </w:pPr>
      <w:r>
        <w:rPr>
          <w:lang w:val="en-US"/>
        </w:rPr>
        <w:br w:type="page"/>
      </w:r>
    </w:p>
    <w:p w14:paraId="23339723" w14:textId="070C906B" w:rsidR="00C01F33" w:rsidRPr="002B5619" w:rsidRDefault="00C01F33" w:rsidP="006357FE">
      <w:pPr>
        <w:pStyle w:val="Heading1"/>
        <w:rPr>
          <w:lang w:val="en-US"/>
        </w:rPr>
      </w:pPr>
      <w:r w:rsidRPr="002B5619">
        <w:rPr>
          <w:lang w:val="en-US"/>
        </w:rPr>
        <w:lastRenderedPageBreak/>
        <w:t>Conclusion</w:t>
      </w:r>
    </w:p>
    <w:p w14:paraId="3F9A708F" w14:textId="77777777" w:rsidR="00BB56DF" w:rsidRPr="002B5619" w:rsidRDefault="00BB56DF" w:rsidP="009B4A15">
      <w:pPr>
        <w:pStyle w:val="BodyText"/>
        <w:jc w:val="left"/>
        <w:rPr>
          <w:b/>
          <w:bCs/>
          <w:lang w:val="en-US"/>
        </w:rPr>
      </w:pPr>
      <w:bookmarkStart w:id="21" w:name="_Hlk76116627"/>
      <w:r w:rsidRPr="002B5619">
        <w:rPr>
          <w:lang w:val="en-US"/>
        </w:rPr>
        <w:t>In the previous sections we made the following observations:</w:t>
      </w:r>
      <w:r w:rsidRPr="002B5619">
        <w:rPr>
          <w:b/>
          <w:bCs/>
          <w:lang w:val="en-US"/>
        </w:rPr>
        <w:t xml:space="preserve"> </w:t>
      </w:r>
    </w:p>
    <w:p w14:paraId="14763ACF" w14:textId="77777777" w:rsidR="00165235"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4243F5">
        <w:rPr>
          <w:b w:val="0"/>
          <w:bCs/>
          <w:lang w:val="en-US"/>
        </w:rPr>
        <w:fldChar w:fldCharType="begin"/>
      </w:r>
      <w:r w:rsidRPr="004243F5">
        <w:rPr>
          <w:bCs/>
          <w:lang w:val="en-US"/>
        </w:rPr>
        <w:instrText xml:space="preserve"> TOC \f O \n \h \z \t "Observation" \c </w:instrText>
      </w:r>
      <w:r w:rsidRPr="004243F5">
        <w:rPr>
          <w:b w:val="0"/>
          <w:bCs/>
          <w:lang w:val="en-US"/>
        </w:rPr>
        <w:fldChar w:fldCharType="separate"/>
      </w:r>
      <w:hyperlink w:anchor="_Toc197674037" w:history="1">
        <w:r w:rsidR="00165235" w:rsidRPr="002F500C">
          <w:rPr>
            <w:rStyle w:val="Hyperlink"/>
            <w:noProof/>
            <w:lang w:val="en-US"/>
          </w:rPr>
          <w:t>Observation 1</w:t>
        </w:r>
        <w:r w:rsidR="00165235">
          <w:rPr>
            <w:rFonts w:asciiTheme="minorHAnsi" w:eastAsiaTheme="minorEastAsia" w:hAnsiTheme="minorHAnsi" w:cstheme="minorBidi"/>
            <w:b w:val="0"/>
            <w:noProof/>
            <w:kern w:val="2"/>
            <w:sz w:val="24"/>
            <w:szCs w:val="24"/>
            <w:lang w:val="en-SE" w:eastAsia="en-GB"/>
            <w14:ligatures w14:val="standardContextual"/>
          </w:rPr>
          <w:tab/>
        </w:r>
        <w:r w:rsidR="00165235" w:rsidRPr="002F500C">
          <w:rPr>
            <w:rStyle w:val="Hyperlink"/>
            <w:noProof/>
            <w:lang w:val="en-US"/>
          </w:rPr>
          <w:t>Reserving network resource in advance for an LTM candidate configuration is not efficient from a resource usage and efficiency perspective.</w:t>
        </w:r>
      </w:hyperlink>
    </w:p>
    <w:p w14:paraId="16BAE6B3"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38" w:history="1">
        <w:r w:rsidRPr="002F500C">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2F500C">
          <w:rPr>
            <w:rStyle w:val="Hyperlink"/>
            <w:noProof/>
            <w:lang w:val="en-US"/>
          </w:rPr>
          <w:t>Due to the scarcity of available resources, network may be able to configure only a few LTM candidate configurations.</w:t>
        </w:r>
      </w:hyperlink>
    </w:p>
    <w:p w14:paraId="1B313027"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39" w:history="1">
        <w:r w:rsidRPr="002F500C">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2F500C">
          <w:rPr>
            <w:rStyle w:val="Hyperlink"/>
            <w:noProof/>
            <w:lang w:val="en-US"/>
          </w:rPr>
          <w:t>The use for a TA value to another candidate cell after a cell switch execution is limited since the network does not know of this TA value.</w:t>
        </w:r>
      </w:hyperlink>
    </w:p>
    <w:p w14:paraId="49111AD0"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40" w:history="1">
        <w:r w:rsidRPr="002F500C">
          <w:rPr>
            <w:rStyle w:val="Hyperlink"/>
            <w:noProof/>
            <w:lang w:val="en-US"/>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2F500C">
          <w:rPr>
            <w:rStyle w:val="Hyperlink"/>
            <w:noProof/>
            <w:lang w:val="en-US"/>
          </w:rPr>
          <w:t>If the new serving cell does now know which TA values are kept at the UE, the new serving cell will assume that no TA are available at the UE and the early UL synchronization procedure needs to be re-triggered (or done from scratch).</w:t>
        </w:r>
      </w:hyperlink>
    </w:p>
    <w:p w14:paraId="303E84D1"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41" w:history="1">
        <w:r w:rsidRPr="002F500C">
          <w:rPr>
            <w:rStyle w:val="Hyperlink"/>
            <w:noProof/>
            <w:lang w:val="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2F500C">
          <w:rPr>
            <w:rStyle w:val="Hyperlink"/>
            <w:noProof/>
            <w:lang w:val="en-US"/>
          </w:rPr>
          <w:t>If the new serving cell knows which TA values and TAT for other LTM candidate cells the UE has kept, the early UL synchronization procedure does not need to be re-triggered again, and this saves network resources and signaling.</w:t>
        </w:r>
      </w:hyperlink>
    </w:p>
    <w:p w14:paraId="697A04F0"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42" w:history="1">
        <w:r w:rsidRPr="002F500C">
          <w:rPr>
            <w:rStyle w:val="Hyperlink"/>
            <w:noProof/>
            <w:lang w:val="en-US"/>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2F500C">
          <w:rPr>
            <w:rStyle w:val="Hyperlink"/>
            <w:noProof/>
            <w:lang w:val="en-US"/>
          </w:rPr>
          <w:t>When the UE has executed CLTM, the target DU needs to be aware if the UE has performed L2 reset or not.</w:t>
        </w:r>
      </w:hyperlink>
    </w:p>
    <w:p w14:paraId="091C622D"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43" w:history="1">
        <w:r w:rsidRPr="002F500C">
          <w:rPr>
            <w:rStyle w:val="Hyperlink"/>
            <w:noProof/>
            <w:lang w:val="en-US"/>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2F500C">
          <w:rPr>
            <w:rStyle w:val="Hyperlink"/>
            <w:noProof/>
            <w:lang w:val="en-US"/>
          </w:rPr>
          <w:t>Letting the CU informing the DUs pro-actively would mean the target DU has information about if a L2 reset has been performed or not.</w:t>
        </w:r>
      </w:hyperlink>
    </w:p>
    <w:p w14:paraId="20EF1CE9"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44" w:history="1">
        <w:r w:rsidRPr="002F500C">
          <w:rPr>
            <w:rStyle w:val="Hyperlink"/>
            <w:noProof/>
            <w:lang w:val="en-US"/>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2F500C">
          <w:rPr>
            <w:rStyle w:val="Hyperlink"/>
            <w:noProof/>
            <w:lang w:val="en-US"/>
          </w:rPr>
          <w:t>If value “FFF” is included in the LTM cell switch MAC CE and the UE has a valid TA, it would be reasonable to allow the UE to still perform a RACH-less LTM cell switch procedure. This is also in line with the behavior we have in Rel-18 for the case on when the UE is configured with UE-based TA measurements.</w:t>
        </w:r>
      </w:hyperlink>
    </w:p>
    <w:p w14:paraId="20BAF6CA" w14:textId="1034D1D7" w:rsidR="00BB56DF" w:rsidRPr="002B5619" w:rsidRDefault="00BB56DF" w:rsidP="009B4A15">
      <w:pPr>
        <w:pStyle w:val="BodyText"/>
        <w:jc w:val="left"/>
        <w:rPr>
          <w:lang w:val="en-US"/>
        </w:rPr>
      </w:pPr>
      <w:r w:rsidRPr="004243F5">
        <w:rPr>
          <w:b/>
          <w:bCs/>
          <w:lang w:val="en-US"/>
        </w:rPr>
        <w:fldChar w:fldCharType="end"/>
      </w:r>
    </w:p>
    <w:p w14:paraId="515345EE" w14:textId="236FBE33" w:rsidR="007C5A8A" w:rsidRPr="002B5619" w:rsidRDefault="008E065E" w:rsidP="00494D9B">
      <w:pPr>
        <w:pStyle w:val="BodyText"/>
        <w:rPr>
          <w:lang w:val="en-US"/>
        </w:rPr>
      </w:pPr>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22" w:name="_In-sequence_SDU_delivery"/>
    <w:bookmarkEnd w:id="21"/>
    <w:bookmarkEnd w:id="22"/>
    <w:p w14:paraId="36C461BC" w14:textId="77777777" w:rsidR="00165235"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4243F5">
        <w:rPr>
          <w:bCs/>
          <w:sz w:val="20"/>
          <w:lang w:val="en-US"/>
        </w:rPr>
        <w:fldChar w:fldCharType="begin"/>
      </w:r>
      <w:r w:rsidRPr="004243F5">
        <w:rPr>
          <w:bCs/>
          <w:lang w:val="en-US"/>
        </w:rPr>
        <w:instrText xml:space="preserve"> TOC \n \h \z \t "Proposal" \c </w:instrText>
      </w:r>
      <w:r w:rsidRPr="004243F5">
        <w:rPr>
          <w:bCs/>
          <w:sz w:val="20"/>
          <w:lang w:val="en-US"/>
        </w:rPr>
        <w:fldChar w:fldCharType="separate"/>
      </w:r>
      <w:hyperlink w:anchor="_Toc197674045" w:history="1">
        <w:r w:rsidR="00165235" w:rsidRPr="009F5763">
          <w:rPr>
            <w:rStyle w:val="Hyperlink"/>
            <w:noProof/>
            <w:lang w:val="en-US"/>
          </w:rPr>
          <w:t>Proposal 1</w:t>
        </w:r>
        <w:r w:rsidR="00165235">
          <w:rPr>
            <w:rFonts w:asciiTheme="minorHAnsi" w:eastAsiaTheme="minorEastAsia" w:hAnsiTheme="minorHAnsi" w:cstheme="minorBidi"/>
            <w:b w:val="0"/>
            <w:noProof/>
            <w:kern w:val="2"/>
            <w:sz w:val="24"/>
            <w:szCs w:val="24"/>
            <w:lang w:val="en-SE" w:eastAsia="en-GB"/>
            <w14:ligatures w14:val="standardContextual"/>
          </w:rPr>
          <w:tab/>
        </w:r>
        <w:r w:rsidR="00165235" w:rsidRPr="009F5763">
          <w:rPr>
            <w:rStyle w:val="Hyperlink"/>
            <w:noProof/>
            <w:lang w:val="en-US"/>
          </w:rPr>
          <w:t>The network can activate or deactivate a CG which is part of an (conditional) LTM candidate configuration.</w:t>
        </w:r>
      </w:hyperlink>
    </w:p>
    <w:p w14:paraId="26E634E7"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46" w:history="1">
        <w:r w:rsidRPr="009F5763">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9F5763">
          <w:rPr>
            <w:rStyle w:val="Hyperlink"/>
            <w:noProof/>
            <w:lang w:val="en-US"/>
          </w:rPr>
          <w:t>The UE informs the new serving cell, within the RRCReconfigurationComplete message, which TA values and TAT for other LTM candidate cells the UE has kept.</w:t>
        </w:r>
      </w:hyperlink>
    </w:p>
    <w:p w14:paraId="68883FF5"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47" w:history="1">
        <w:r w:rsidRPr="009F5763">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9F5763">
          <w:rPr>
            <w:rStyle w:val="Hyperlink"/>
            <w:noProof/>
            <w:lang w:val="en-US"/>
          </w:rPr>
          <w:t>For CLTM, the CU shall update the DU(s) of other LTM candidates about the current serving cell for a UE at every LTM cell switch to allow the DU for the LTM candidate to understand whether an L2 reset needs to be done or not. Send an LS to RAN3 to inform them.</w:t>
        </w:r>
      </w:hyperlink>
    </w:p>
    <w:p w14:paraId="4E0A8321" w14:textId="77777777" w:rsidR="00165235" w:rsidRDefault="00165235">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4048" w:history="1">
        <w:r w:rsidRPr="009F5763">
          <w:rPr>
            <w:rStyle w:val="Hyperlink"/>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9F5763">
          <w:rPr>
            <w:rStyle w:val="Hyperlink"/>
            <w:noProof/>
            <w:lang w:val="en-US"/>
          </w:rPr>
          <w:t>If the network sends a LTM cell switch MAC CE with value “FFF” for the TA value, and the UE has a valid TA (either because previously send by the network or because of UE-based TA), the UE performs a RACH-less LTM cell switch procedure.</w:t>
        </w:r>
      </w:hyperlink>
    </w:p>
    <w:p w14:paraId="114CACFF" w14:textId="04555CC3"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4243F5">
        <w:rPr>
          <w:lang w:val="en-US"/>
        </w:rPr>
        <w:fldChar w:fldCharType="end"/>
      </w:r>
    </w:p>
    <w:p w14:paraId="45955E2C" w14:textId="6F396D81" w:rsidR="00F507D1" w:rsidRPr="002B5619" w:rsidRDefault="00F507D1" w:rsidP="006357FE">
      <w:pPr>
        <w:pStyle w:val="Heading1"/>
        <w:rPr>
          <w:lang w:val="en-US"/>
        </w:rPr>
      </w:pPr>
      <w:r w:rsidRPr="002B5619">
        <w:rPr>
          <w:lang w:val="en-US"/>
        </w:rPr>
        <w:t>References</w:t>
      </w:r>
    </w:p>
    <w:p w14:paraId="3682E4A4" w14:textId="04449CE7" w:rsidR="00D27607" w:rsidRPr="0025117C" w:rsidRDefault="006C26B2" w:rsidP="00E35CF6">
      <w:pPr>
        <w:pStyle w:val="Reference"/>
        <w:overflowPunct/>
        <w:autoSpaceDE/>
        <w:autoSpaceDN/>
        <w:adjustRightInd/>
        <w:spacing w:after="0"/>
        <w:textAlignment w:val="auto"/>
        <w:rPr>
          <w:lang w:val="en-US"/>
        </w:rPr>
      </w:pPr>
      <w:bookmarkStart w:id="23" w:name="_Ref189233366"/>
      <w:bookmarkStart w:id="24" w:name="_Ref174151459"/>
      <w:bookmarkStart w:id="25" w:name="_Ref189809556"/>
      <w:r w:rsidRPr="0025117C">
        <w:rPr>
          <w:lang w:val="en-US"/>
        </w:rPr>
        <w:t xml:space="preserve">R2-25xxxxx- Running RRC CR for </w:t>
      </w:r>
      <w:r w:rsidR="00792E6D" w:rsidRPr="0025117C">
        <w:rPr>
          <w:lang w:val="en-US"/>
        </w:rPr>
        <w:t>L1 measurements</w:t>
      </w:r>
      <w:r w:rsidRPr="0025117C">
        <w:rPr>
          <w:lang w:val="en-US"/>
        </w:rPr>
        <w:t xml:space="preserve">, </w:t>
      </w:r>
      <w:r w:rsidR="00792E6D" w:rsidRPr="0025117C">
        <w:rPr>
          <w:lang w:val="en-US"/>
        </w:rPr>
        <w:t>vivo</w:t>
      </w:r>
      <w:r w:rsidRPr="0025117C">
        <w:rPr>
          <w:lang w:val="en-US"/>
        </w:rPr>
        <w:t>, RAN2#</w:t>
      </w:r>
      <w:r w:rsidR="0032196E" w:rsidRPr="0025117C">
        <w:rPr>
          <w:lang w:val="en-US"/>
        </w:rPr>
        <w:t>1</w:t>
      </w:r>
      <w:r w:rsidR="00792E6D" w:rsidRPr="0025117C">
        <w:rPr>
          <w:lang w:val="en-US"/>
        </w:rPr>
        <w:t>30</w:t>
      </w:r>
      <w:r w:rsidRPr="0025117C">
        <w:rPr>
          <w:lang w:val="en-US"/>
        </w:rPr>
        <w:t xml:space="preserve">, </w:t>
      </w:r>
      <w:r w:rsidR="00792E6D" w:rsidRPr="0025117C">
        <w:rPr>
          <w:lang w:val="en-US"/>
        </w:rPr>
        <w:t>May</w:t>
      </w:r>
      <w:r w:rsidRPr="0025117C">
        <w:rPr>
          <w:lang w:val="en-US"/>
        </w:rPr>
        <w:t xml:space="preserve"> 2025.</w:t>
      </w:r>
      <w:bookmarkEnd w:id="23"/>
      <w:bookmarkEnd w:id="24"/>
      <w:bookmarkEnd w:id="25"/>
    </w:p>
    <w:sectPr w:rsidR="00D27607" w:rsidRPr="0025117C"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61AF" w14:textId="77777777" w:rsidR="001529BE" w:rsidRDefault="001529BE">
      <w:r>
        <w:separator/>
      </w:r>
    </w:p>
  </w:endnote>
  <w:endnote w:type="continuationSeparator" w:id="0">
    <w:p w14:paraId="1F8FAB2F" w14:textId="77777777" w:rsidR="001529BE" w:rsidRDefault="001529BE">
      <w:r>
        <w:continuationSeparator/>
      </w:r>
    </w:p>
  </w:endnote>
  <w:endnote w:type="continuationNotice" w:id="1">
    <w:p w14:paraId="4D579E5A" w14:textId="77777777" w:rsidR="001529BE" w:rsidRDefault="00152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38996" w14:textId="77777777" w:rsidR="001529BE" w:rsidRDefault="001529BE">
      <w:r>
        <w:separator/>
      </w:r>
    </w:p>
  </w:footnote>
  <w:footnote w:type="continuationSeparator" w:id="0">
    <w:p w14:paraId="2F6EE1A1" w14:textId="77777777" w:rsidR="001529BE" w:rsidRDefault="001529BE">
      <w:r>
        <w:continuationSeparator/>
      </w:r>
    </w:p>
  </w:footnote>
  <w:footnote w:type="continuationNotice" w:id="1">
    <w:p w14:paraId="6B3AC0EE" w14:textId="77777777" w:rsidR="001529BE" w:rsidRDefault="00152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C96630"/>
    <w:multiLevelType w:val="hybridMultilevel"/>
    <w:tmpl w:val="CA5E203E"/>
    <w:lvl w:ilvl="0" w:tplc="F53225C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35515"/>
    <w:multiLevelType w:val="hybridMultilevel"/>
    <w:tmpl w:val="AD10A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7"/>
  </w:num>
  <w:num w:numId="2" w16cid:durableId="1223979647">
    <w:abstractNumId w:val="0"/>
  </w:num>
  <w:num w:numId="3" w16cid:durableId="1185945366">
    <w:abstractNumId w:val="19"/>
  </w:num>
  <w:num w:numId="4" w16cid:durableId="1357735840">
    <w:abstractNumId w:val="20"/>
  </w:num>
  <w:num w:numId="5" w16cid:durableId="1067802859">
    <w:abstractNumId w:val="23"/>
  </w:num>
  <w:num w:numId="6" w16cid:durableId="1601832529">
    <w:abstractNumId w:val="6"/>
  </w:num>
  <w:num w:numId="7" w16cid:durableId="104005981">
    <w:abstractNumId w:val="7"/>
  </w:num>
  <w:num w:numId="8" w16cid:durableId="185681733">
    <w:abstractNumId w:val="1"/>
  </w:num>
  <w:num w:numId="9" w16cid:durableId="1668482799">
    <w:abstractNumId w:val="28"/>
  </w:num>
  <w:num w:numId="10" w16cid:durableId="780951144">
    <w:abstractNumId w:val="10"/>
  </w:num>
  <w:num w:numId="11" w16cid:durableId="2141141672">
    <w:abstractNumId w:val="26"/>
  </w:num>
  <w:num w:numId="12" w16cid:durableId="2111122862">
    <w:abstractNumId w:val="12"/>
  </w:num>
  <w:num w:numId="13" w16cid:durableId="644508040">
    <w:abstractNumId w:val="27"/>
  </w:num>
  <w:num w:numId="14" w16cid:durableId="237325813">
    <w:abstractNumId w:val="5"/>
  </w:num>
  <w:num w:numId="15" w16cid:durableId="1678459994">
    <w:abstractNumId w:val="13"/>
  </w:num>
  <w:num w:numId="16" w16cid:durableId="1452703475">
    <w:abstractNumId w:val="2"/>
  </w:num>
  <w:num w:numId="17" w16cid:durableId="536624740">
    <w:abstractNumId w:val="30"/>
  </w:num>
  <w:num w:numId="18" w16cid:durableId="1042245940">
    <w:abstractNumId w:val="16"/>
  </w:num>
  <w:num w:numId="19" w16cid:durableId="1811750001">
    <w:abstractNumId w:val="4"/>
  </w:num>
  <w:num w:numId="20" w16cid:durableId="1788086905">
    <w:abstractNumId w:val="3"/>
  </w:num>
  <w:num w:numId="21" w16cid:durableId="775949698">
    <w:abstractNumId w:val="29"/>
  </w:num>
  <w:num w:numId="22" w16cid:durableId="902910008">
    <w:abstractNumId w:val="15"/>
  </w:num>
  <w:num w:numId="23" w16cid:durableId="1847939042">
    <w:abstractNumId w:val="22"/>
  </w:num>
  <w:num w:numId="24" w16cid:durableId="1497915014">
    <w:abstractNumId w:val="25"/>
  </w:num>
  <w:num w:numId="25" w16cid:durableId="1211303748">
    <w:abstractNumId w:val="24"/>
  </w:num>
  <w:num w:numId="26" w16cid:durableId="1134756231">
    <w:abstractNumId w:val="9"/>
  </w:num>
  <w:num w:numId="27" w16cid:durableId="1800344428">
    <w:abstractNumId w:val="14"/>
  </w:num>
  <w:num w:numId="28" w16cid:durableId="341664068">
    <w:abstractNumId w:val="11"/>
  </w:num>
  <w:num w:numId="29" w16cid:durableId="1969779362">
    <w:abstractNumId w:val="8"/>
  </w:num>
  <w:num w:numId="30" w16cid:durableId="168835098">
    <w:abstractNumId w:val="18"/>
  </w:num>
  <w:num w:numId="31" w16cid:durableId="188128616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6C2"/>
    <w:rsid w:val="00001947"/>
    <w:rsid w:val="0000206C"/>
    <w:rsid w:val="000022A2"/>
    <w:rsid w:val="000025A4"/>
    <w:rsid w:val="00002A37"/>
    <w:rsid w:val="00004E7D"/>
    <w:rsid w:val="00005074"/>
    <w:rsid w:val="00005474"/>
    <w:rsid w:val="0000564C"/>
    <w:rsid w:val="00005998"/>
    <w:rsid w:val="00005C57"/>
    <w:rsid w:val="00006446"/>
    <w:rsid w:val="00006896"/>
    <w:rsid w:val="000078CC"/>
    <w:rsid w:val="00007CAF"/>
    <w:rsid w:val="00007CB4"/>
    <w:rsid w:val="00007CDC"/>
    <w:rsid w:val="00007DD4"/>
    <w:rsid w:val="0001064E"/>
    <w:rsid w:val="000114CB"/>
    <w:rsid w:val="0001195E"/>
    <w:rsid w:val="00011B28"/>
    <w:rsid w:val="00012834"/>
    <w:rsid w:val="000128FA"/>
    <w:rsid w:val="00012BFF"/>
    <w:rsid w:val="00013EE1"/>
    <w:rsid w:val="00013F4C"/>
    <w:rsid w:val="000147F3"/>
    <w:rsid w:val="00014982"/>
    <w:rsid w:val="00015A0B"/>
    <w:rsid w:val="00015D15"/>
    <w:rsid w:val="000163CE"/>
    <w:rsid w:val="000169DF"/>
    <w:rsid w:val="000178D4"/>
    <w:rsid w:val="00017AB9"/>
    <w:rsid w:val="00017BF1"/>
    <w:rsid w:val="00017C5D"/>
    <w:rsid w:val="000202EA"/>
    <w:rsid w:val="00020DB2"/>
    <w:rsid w:val="00020E42"/>
    <w:rsid w:val="000212D2"/>
    <w:rsid w:val="000222AD"/>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807"/>
    <w:rsid w:val="00027F71"/>
    <w:rsid w:val="0003009A"/>
    <w:rsid w:val="0003021D"/>
    <w:rsid w:val="0003098A"/>
    <w:rsid w:val="00031272"/>
    <w:rsid w:val="0003142E"/>
    <w:rsid w:val="000318EC"/>
    <w:rsid w:val="00031A9B"/>
    <w:rsid w:val="00032380"/>
    <w:rsid w:val="000325B8"/>
    <w:rsid w:val="00032B7C"/>
    <w:rsid w:val="0003390B"/>
    <w:rsid w:val="00033964"/>
    <w:rsid w:val="00033C46"/>
    <w:rsid w:val="00033D20"/>
    <w:rsid w:val="000342E7"/>
    <w:rsid w:val="00034AC5"/>
    <w:rsid w:val="00034B06"/>
    <w:rsid w:val="00034C15"/>
    <w:rsid w:val="00036084"/>
    <w:rsid w:val="0003638B"/>
    <w:rsid w:val="00036423"/>
    <w:rsid w:val="00036991"/>
    <w:rsid w:val="00036BA1"/>
    <w:rsid w:val="00037B7F"/>
    <w:rsid w:val="00040D6A"/>
    <w:rsid w:val="00040FD9"/>
    <w:rsid w:val="00041BBB"/>
    <w:rsid w:val="00041E2F"/>
    <w:rsid w:val="00041F5E"/>
    <w:rsid w:val="000422E2"/>
    <w:rsid w:val="0004268D"/>
    <w:rsid w:val="000428B9"/>
    <w:rsid w:val="00042F22"/>
    <w:rsid w:val="0004351D"/>
    <w:rsid w:val="000435C5"/>
    <w:rsid w:val="00043C4B"/>
    <w:rsid w:val="00044308"/>
    <w:rsid w:val="000444EF"/>
    <w:rsid w:val="0004496A"/>
    <w:rsid w:val="000449A4"/>
    <w:rsid w:val="00045093"/>
    <w:rsid w:val="0004525E"/>
    <w:rsid w:val="00045377"/>
    <w:rsid w:val="00045BDE"/>
    <w:rsid w:val="00047290"/>
    <w:rsid w:val="00047DA4"/>
    <w:rsid w:val="0005038D"/>
    <w:rsid w:val="00052035"/>
    <w:rsid w:val="0005272C"/>
    <w:rsid w:val="00052A07"/>
    <w:rsid w:val="000534E3"/>
    <w:rsid w:val="00053559"/>
    <w:rsid w:val="0005384E"/>
    <w:rsid w:val="00053DDF"/>
    <w:rsid w:val="000545A6"/>
    <w:rsid w:val="000559B9"/>
    <w:rsid w:val="0005606A"/>
    <w:rsid w:val="00056759"/>
    <w:rsid w:val="00056E27"/>
    <w:rsid w:val="00057117"/>
    <w:rsid w:val="000572C8"/>
    <w:rsid w:val="00060B35"/>
    <w:rsid w:val="00061565"/>
    <w:rsid w:val="000616E7"/>
    <w:rsid w:val="00061AE6"/>
    <w:rsid w:val="000628A3"/>
    <w:rsid w:val="00062A44"/>
    <w:rsid w:val="00062DBE"/>
    <w:rsid w:val="000635E5"/>
    <w:rsid w:val="00064373"/>
    <w:rsid w:val="0006487E"/>
    <w:rsid w:val="0006513C"/>
    <w:rsid w:val="0006534E"/>
    <w:rsid w:val="000657F6"/>
    <w:rsid w:val="000658D7"/>
    <w:rsid w:val="00065D0B"/>
    <w:rsid w:val="00065D49"/>
    <w:rsid w:val="00065E1A"/>
    <w:rsid w:val="00066A1B"/>
    <w:rsid w:val="00066BA1"/>
    <w:rsid w:val="00066CEE"/>
    <w:rsid w:val="000672B4"/>
    <w:rsid w:val="000673C8"/>
    <w:rsid w:val="00067522"/>
    <w:rsid w:val="00067D68"/>
    <w:rsid w:val="00070109"/>
    <w:rsid w:val="00070AF4"/>
    <w:rsid w:val="00071960"/>
    <w:rsid w:val="00071E30"/>
    <w:rsid w:val="000727D8"/>
    <w:rsid w:val="00072A2C"/>
    <w:rsid w:val="00072B88"/>
    <w:rsid w:val="0007314C"/>
    <w:rsid w:val="0007396C"/>
    <w:rsid w:val="00074700"/>
    <w:rsid w:val="00074A69"/>
    <w:rsid w:val="00074ED3"/>
    <w:rsid w:val="00074F2C"/>
    <w:rsid w:val="00075A8C"/>
    <w:rsid w:val="00075BFE"/>
    <w:rsid w:val="00075D18"/>
    <w:rsid w:val="00075EBA"/>
    <w:rsid w:val="00076494"/>
    <w:rsid w:val="00076535"/>
    <w:rsid w:val="0007659A"/>
    <w:rsid w:val="00077052"/>
    <w:rsid w:val="000771D9"/>
    <w:rsid w:val="00077300"/>
    <w:rsid w:val="00077391"/>
    <w:rsid w:val="00077E5F"/>
    <w:rsid w:val="000801FA"/>
    <w:rsid w:val="0008036A"/>
    <w:rsid w:val="00080E1B"/>
    <w:rsid w:val="000816EB"/>
    <w:rsid w:val="00081760"/>
    <w:rsid w:val="00081AE6"/>
    <w:rsid w:val="00081D16"/>
    <w:rsid w:val="00081D93"/>
    <w:rsid w:val="000820AA"/>
    <w:rsid w:val="000822E6"/>
    <w:rsid w:val="000823BD"/>
    <w:rsid w:val="00083638"/>
    <w:rsid w:val="000836A9"/>
    <w:rsid w:val="00083FEF"/>
    <w:rsid w:val="0008472C"/>
    <w:rsid w:val="00085283"/>
    <w:rsid w:val="000855EB"/>
    <w:rsid w:val="00085B52"/>
    <w:rsid w:val="000866F2"/>
    <w:rsid w:val="0008715C"/>
    <w:rsid w:val="000873E5"/>
    <w:rsid w:val="00087EB4"/>
    <w:rsid w:val="0009009F"/>
    <w:rsid w:val="0009063A"/>
    <w:rsid w:val="000909C2"/>
    <w:rsid w:val="00090A4E"/>
    <w:rsid w:val="0009127E"/>
    <w:rsid w:val="0009137C"/>
    <w:rsid w:val="00091557"/>
    <w:rsid w:val="0009223E"/>
    <w:rsid w:val="000924C1"/>
    <w:rsid w:val="000924F0"/>
    <w:rsid w:val="00092589"/>
    <w:rsid w:val="00093188"/>
    <w:rsid w:val="00093474"/>
    <w:rsid w:val="00093C48"/>
    <w:rsid w:val="00093D00"/>
    <w:rsid w:val="00093E71"/>
    <w:rsid w:val="0009510F"/>
    <w:rsid w:val="00095537"/>
    <w:rsid w:val="000959A7"/>
    <w:rsid w:val="000978F2"/>
    <w:rsid w:val="00097A7A"/>
    <w:rsid w:val="000A01A7"/>
    <w:rsid w:val="000A054F"/>
    <w:rsid w:val="000A08E8"/>
    <w:rsid w:val="000A11A5"/>
    <w:rsid w:val="000A1435"/>
    <w:rsid w:val="000A1B7B"/>
    <w:rsid w:val="000A20EA"/>
    <w:rsid w:val="000A2401"/>
    <w:rsid w:val="000A274D"/>
    <w:rsid w:val="000A2861"/>
    <w:rsid w:val="000A2917"/>
    <w:rsid w:val="000A2B7C"/>
    <w:rsid w:val="000A2F93"/>
    <w:rsid w:val="000A2FCC"/>
    <w:rsid w:val="000A39F3"/>
    <w:rsid w:val="000A4185"/>
    <w:rsid w:val="000A4BDB"/>
    <w:rsid w:val="000A56F2"/>
    <w:rsid w:val="000A6444"/>
    <w:rsid w:val="000A658C"/>
    <w:rsid w:val="000A6746"/>
    <w:rsid w:val="000A6FBE"/>
    <w:rsid w:val="000A7F34"/>
    <w:rsid w:val="000B0447"/>
    <w:rsid w:val="000B0A3B"/>
    <w:rsid w:val="000B0AB0"/>
    <w:rsid w:val="000B1AB0"/>
    <w:rsid w:val="000B1ECE"/>
    <w:rsid w:val="000B1F1B"/>
    <w:rsid w:val="000B20D1"/>
    <w:rsid w:val="000B2719"/>
    <w:rsid w:val="000B2B10"/>
    <w:rsid w:val="000B32F1"/>
    <w:rsid w:val="000B3399"/>
    <w:rsid w:val="000B3695"/>
    <w:rsid w:val="000B3A8F"/>
    <w:rsid w:val="000B3CF3"/>
    <w:rsid w:val="000B48D9"/>
    <w:rsid w:val="000B4A9B"/>
    <w:rsid w:val="000B4AB9"/>
    <w:rsid w:val="000B4B31"/>
    <w:rsid w:val="000B4FCF"/>
    <w:rsid w:val="000B52A7"/>
    <w:rsid w:val="000B5810"/>
    <w:rsid w:val="000B58C3"/>
    <w:rsid w:val="000B61E9"/>
    <w:rsid w:val="000B6D81"/>
    <w:rsid w:val="000B7319"/>
    <w:rsid w:val="000B74EA"/>
    <w:rsid w:val="000B78DF"/>
    <w:rsid w:val="000B7CB6"/>
    <w:rsid w:val="000B7E58"/>
    <w:rsid w:val="000B7FE7"/>
    <w:rsid w:val="000C0177"/>
    <w:rsid w:val="000C03E4"/>
    <w:rsid w:val="000C0506"/>
    <w:rsid w:val="000C1337"/>
    <w:rsid w:val="000C165A"/>
    <w:rsid w:val="000C22C2"/>
    <w:rsid w:val="000C261B"/>
    <w:rsid w:val="000C2B2A"/>
    <w:rsid w:val="000C2D20"/>
    <w:rsid w:val="000C2E19"/>
    <w:rsid w:val="000C3364"/>
    <w:rsid w:val="000C3F28"/>
    <w:rsid w:val="000C4751"/>
    <w:rsid w:val="000C494F"/>
    <w:rsid w:val="000C4F3B"/>
    <w:rsid w:val="000C53EB"/>
    <w:rsid w:val="000C57E1"/>
    <w:rsid w:val="000C59B6"/>
    <w:rsid w:val="000C5AB9"/>
    <w:rsid w:val="000C5D47"/>
    <w:rsid w:val="000C5FDF"/>
    <w:rsid w:val="000C6640"/>
    <w:rsid w:val="000C6BFB"/>
    <w:rsid w:val="000C6FA2"/>
    <w:rsid w:val="000C709C"/>
    <w:rsid w:val="000C789B"/>
    <w:rsid w:val="000C7C3C"/>
    <w:rsid w:val="000C7D94"/>
    <w:rsid w:val="000D0D07"/>
    <w:rsid w:val="000D1E29"/>
    <w:rsid w:val="000D1EA7"/>
    <w:rsid w:val="000D309C"/>
    <w:rsid w:val="000D4460"/>
    <w:rsid w:val="000D44F5"/>
    <w:rsid w:val="000D4797"/>
    <w:rsid w:val="000D4AE0"/>
    <w:rsid w:val="000D4B3D"/>
    <w:rsid w:val="000D4B68"/>
    <w:rsid w:val="000D4D65"/>
    <w:rsid w:val="000D59F5"/>
    <w:rsid w:val="000D5FCD"/>
    <w:rsid w:val="000D6653"/>
    <w:rsid w:val="000D6719"/>
    <w:rsid w:val="000D6A44"/>
    <w:rsid w:val="000D6D7E"/>
    <w:rsid w:val="000D733A"/>
    <w:rsid w:val="000D775E"/>
    <w:rsid w:val="000D79E5"/>
    <w:rsid w:val="000D7BE9"/>
    <w:rsid w:val="000D7C78"/>
    <w:rsid w:val="000E0131"/>
    <w:rsid w:val="000E03CB"/>
    <w:rsid w:val="000E0527"/>
    <w:rsid w:val="000E0FDF"/>
    <w:rsid w:val="000E1C1B"/>
    <w:rsid w:val="000E1E92"/>
    <w:rsid w:val="000E2848"/>
    <w:rsid w:val="000E2C70"/>
    <w:rsid w:val="000E323C"/>
    <w:rsid w:val="000E3391"/>
    <w:rsid w:val="000E3DCB"/>
    <w:rsid w:val="000E40FA"/>
    <w:rsid w:val="000E4266"/>
    <w:rsid w:val="000E499F"/>
    <w:rsid w:val="000E4AD5"/>
    <w:rsid w:val="000E4B0B"/>
    <w:rsid w:val="000E4B74"/>
    <w:rsid w:val="000E502D"/>
    <w:rsid w:val="000E5F40"/>
    <w:rsid w:val="000E625F"/>
    <w:rsid w:val="000E67D9"/>
    <w:rsid w:val="000E6F79"/>
    <w:rsid w:val="000E7132"/>
    <w:rsid w:val="000E77F9"/>
    <w:rsid w:val="000F04D2"/>
    <w:rsid w:val="000F05C1"/>
    <w:rsid w:val="000F05D3"/>
    <w:rsid w:val="000F06D6"/>
    <w:rsid w:val="000F0EB1"/>
    <w:rsid w:val="000F0ECE"/>
    <w:rsid w:val="000F1106"/>
    <w:rsid w:val="000F1B4E"/>
    <w:rsid w:val="000F3BE9"/>
    <w:rsid w:val="000F3F6C"/>
    <w:rsid w:val="000F47E0"/>
    <w:rsid w:val="000F4FEB"/>
    <w:rsid w:val="000F51FB"/>
    <w:rsid w:val="000F5DD5"/>
    <w:rsid w:val="000F615F"/>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3D87"/>
    <w:rsid w:val="001049EF"/>
    <w:rsid w:val="00104A1F"/>
    <w:rsid w:val="001058D3"/>
    <w:rsid w:val="001062FB"/>
    <w:rsid w:val="001063E6"/>
    <w:rsid w:val="001066E7"/>
    <w:rsid w:val="00106B0A"/>
    <w:rsid w:val="001070F6"/>
    <w:rsid w:val="0010771F"/>
    <w:rsid w:val="00107996"/>
    <w:rsid w:val="0011014C"/>
    <w:rsid w:val="00110661"/>
    <w:rsid w:val="00110A2E"/>
    <w:rsid w:val="00110A96"/>
    <w:rsid w:val="00110B51"/>
    <w:rsid w:val="00111283"/>
    <w:rsid w:val="00111704"/>
    <w:rsid w:val="00112011"/>
    <w:rsid w:val="001123CB"/>
    <w:rsid w:val="001125CA"/>
    <w:rsid w:val="00112772"/>
    <w:rsid w:val="00112DAA"/>
    <w:rsid w:val="00113CF4"/>
    <w:rsid w:val="00113E49"/>
    <w:rsid w:val="00114093"/>
    <w:rsid w:val="0011459F"/>
    <w:rsid w:val="00114635"/>
    <w:rsid w:val="00114723"/>
    <w:rsid w:val="00115166"/>
    <w:rsid w:val="001153EA"/>
    <w:rsid w:val="00115643"/>
    <w:rsid w:val="001158DA"/>
    <w:rsid w:val="00116309"/>
    <w:rsid w:val="0011651B"/>
    <w:rsid w:val="00116765"/>
    <w:rsid w:val="00116F9F"/>
    <w:rsid w:val="00117842"/>
    <w:rsid w:val="0012056D"/>
    <w:rsid w:val="001206DE"/>
    <w:rsid w:val="00120A8B"/>
    <w:rsid w:val="00120AA3"/>
    <w:rsid w:val="00120E61"/>
    <w:rsid w:val="001210E5"/>
    <w:rsid w:val="001212C9"/>
    <w:rsid w:val="001216EB"/>
    <w:rsid w:val="001219F5"/>
    <w:rsid w:val="00121A20"/>
    <w:rsid w:val="00121B73"/>
    <w:rsid w:val="00121D7A"/>
    <w:rsid w:val="00122791"/>
    <w:rsid w:val="001230F6"/>
    <w:rsid w:val="0012377F"/>
    <w:rsid w:val="00123E4D"/>
    <w:rsid w:val="00123FD3"/>
    <w:rsid w:val="0012421E"/>
    <w:rsid w:val="00124314"/>
    <w:rsid w:val="001244F4"/>
    <w:rsid w:val="001249DC"/>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5252"/>
    <w:rsid w:val="00135AD1"/>
    <w:rsid w:val="00135FEE"/>
    <w:rsid w:val="00136C6C"/>
    <w:rsid w:val="001375AF"/>
    <w:rsid w:val="00137AB5"/>
    <w:rsid w:val="00137C8E"/>
    <w:rsid w:val="00137F0B"/>
    <w:rsid w:val="001401F3"/>
    <w:rsid w:val="001408A4"/>
    <w:rsid w:val="00141B2D"/>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0B87"/>
    <w:rsid w:val="00150C65"/>
    <w:rsid w:val="00151425"/>
    <w:rsid w:val="00151D47"/>
    <w:rsid w:val="00151E23"/>
    <w:rsid w:val="00151EC5"/>
    <w:rsid w:val="00151F9D"/>
    <w:rsid w:val="00152050"/>
    <w:rsid w:val="001526E0"/>
    <w:rsid w:val="0015287D"/>
    <w:rsid w:val="001529BE"/>
    <w:rsid w:val="0015502A"/>
    <w:rsid w:val="001551B5"/>
    <w:rsid w:val="001552AF"/>
    <w:rsid w:val="001556D3"/>
    <w:rsid w:val="00155E94"/>
    <w:rsid w:val="00156498"/>
    <w:rsid w:val="0015652A"/>
    <w:rsid w:val="001569EC"/>
    <w:rsid w:val="001570DA"/>
    <w:rsid w:val="001572BF"/>
    <w:rsid w:val="001600F2"/>
    <w:rsid w:val="00160C3E"/>
    <w:rsid w:val="001610BA"/>
    <w:rsid w:val="001617AC"/>
    <w:rsid w:val="001622BF"/>
    <w:rsid w:val="00162518"/>
    <w:rsid w:val="001629A6"/>
    <w:rsid w:val="00163780"/>
    <w:rsid w:val="00163F3C"/>
    <w:rsid w:val="00165235"/>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22EC"/>
    <w:rsid w:val="00172805"/>
    <w:rsid w:val="00172ACE"/>
    <w:rsid w:val="00172FBF"/>
    <w:rsid w:val="001736A2"/>
    <w:rsid w:val="00173A5C"/>
    <w:rsid w:val="00173A8E"/>
    <w:rsid w:val="00173A96"/>
    <w:rsid w:val="00174B66"/>
    <w:rsid w:val="00174D11"/>
    <w:rsid w:val="0017502C"/>
    <w:rsid w:val="00175204"/>
    <w:rsid w:val="0017572D"/>
    <w:rsid w:val="00176898"/>
    <w:rsid w:val="00176B51"/>
    <w:rsid w:val="00176E7D"/>
    <w:rsid w:val="00177375"/>
    <w:rsid w:val="00177516"/>
    <w:rsid w:val="00177ABD"/>
    <w:rsid w:val="00177AF6"/>
    <w:rsid w:val="00177B2C"/>
    <w:rsid w:val="001800D2"/>
    <w:rsid w:val="00180186"/>
    <w:rsid w:val="0018076F"/>
    <w:rsid w:val="00181170"/>
    <w:rsid w:val="0018143F"/>
    <w:rsid w:val="00181FF8"/>
    <w:rsid w:val="00182665"/>
    <w:rsid w:val="001827A3"/>
    <w:rsid w:val="00182E75"/>
    <w:rsid w:val="001836EB"/>
    <w:rsid w:val="001837D1"/>
    <w:rsid w:val="00183C41"/>
    <w:rsid w:val="001841D7"/>
    <w:rsid w:val="001848F1"/>
    <w:rsid w:val="00185A25"/>
    <w:rsid w:val="00185ED7"/>
    <w:rsid w:val="00185FF1"/>
    <w:rsid w:val="0018628D"/>
    <w:rsid w:val="001864B4"/>
    <w:rsid w:val="001866EF"/>
    <w:rsid w:val="0018704B"/>
    <w:rsid w:val="001873FF"/>
    <w:rsid w:val="00187864"/>
    <w:rsid w:val="00187A09"/>
    <w:rsid w:val="00187B19"/>
    <w:rsid w:val="00190AC1"/>
    <w:rsid w:val="00190B04"/>
    <w:rsid w:val="00190DD0"/>
    <w:rsid w:val="00190E6C"/>
    <w:rsid w:val="00191448"/>
    <w:rsid w:val="0019151A"/>
    <w:rsid w:val="00192298"/>
    <w:rsid w:val="00192705"/>
    <w:rsid w:val="0019324F"/>
    <w:rsid w:val="0019341A"/>
    <w:rsid w:val="00193F0B"/>
    <w:rsid w:val="00193F9A"/>
    <w:rsid w:val="00194972"/>
    <w:rsid w:val="001950F9"/>
    <w:rsid w:val="00195B91"/>
    <w:rsid w:val="00195D6F"/>
    <w:rsid w:val="00195ECF"/>
    <w:rsid w:val="00196872"/>
    <w:rsid w:val="00196A46"/>
    <w:rsid w:val="001970DF"/>
    <w:rsid w:val="0019734D"/>
    <w:rsid w:val="00197719"/>
    <w:rsid w:val="001977C1"/>
    <w:rsid w:val="00197DF9"/>
    <w:rsid w:val="00197F2A"/>
    <w:rsid w:val="001A05AD"/>
    <w:rsid w:val="001A0B66"/>
    <w:rsid w:val="001A1636"/>
    <w:rsid w:val="001A1987"/>
    <w:rsid w:val="001A2263"/>
    <w:rsid w:val="001A23B7"/>
    <w:rsid w:val="001A2564"/>
    <w:rsid w:val="001A2B75"/>
    <w:rsid w:val="001A2F52"/>
    <w:rsid w:val="001A311D"/>
    <w:rsid w:val="001A3134"/>
    <w:rsid w:val="001A3266"/>
    <w:rsid w:val="001A3483"/>
    <w:rsid w:val="001A3982"/>
    <w:rsid w:val="001A4481"/>
    <w:rsid w:val="001A4919"/>
    <w:rsid w:val="001A4E91"/>
    <w:rsid w:val="001A508E"/>
    <w:rsid w:val="001A52D9"/>
    <w:rsid w:val="001A58AD"/>
    <w:rsid w:val="001A58CA"/>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1168"/>
    <w:rsid w:val="001B1BCE"/>
    <w:rsid w:val="001B234F"/>
    <w:rsid w:val="001B26F9"/>
    <w:rsid w:val="001B2D86"/>
    <w:rsid w:val="001B39D9"/>
    <w:rsid w:val="001B3A6A"/>
    <w:rsid w:val="001B42C5"/>
    <w:rsid w:val="001B4AB7"/>
    <w:rsid w:val="001B4C62"/>
    <w:rsid w:val="001B5067"/>
    <w:rsid w:val="001B52A2"/>
    <w:rsid w:val="001B54FE"/>
    <w:rsid w:val="001B5A5D"/>
    <w:rsid w:val="001B5B5F"/>
    <w:rsid w:val="001B6094"/>
    <w:rsid w:val="001B699D"/>
    <w:rsid w:val="001B6F10"/>
    <w:rsid w:val="001C0A5D"/>
    <w:rsid w:val="001C0B49"/>
    <w:rsid w:val="001C15A0"/>
    <w:rsid w:val="001C1668"/>
    <w:rsid w:val="001C18A0"/>
    <w:rsid w:val="001C1980"/>
    <w:rsid w:val="001C1CE5"/>
    <w:rsid w:val="001C2678"/>
    <w:rsid w:val="001C28CA"/>
    <w:rsid w:val="001C3D2A"/>
    <w:rsid w:val="001C4198"/>
    <w:rsid w:val="001C41AB"/>
    <w:rsid w:val="001C4287"/>
    <w:rsid w:val="001C4426"/>
    <w:rsid w:val="001C47B3"/>
    <w:rsid w:val="001C4AB1"/>
    <w:rsid w:val="001C4BD5"/>
    <w:rsid w:val="001C4D89"/>
    <w:rsid w:val="001C4ED5"/>
    <w:rsid w:val="001C5BF5"/>
    <w:rsid w:val="001C6AA5"/>
    <w:rsid w:val="001C6F4E"/>
    <w:rsid w:val="001C7394"/>
    <w:rsid w:val="001C748D"/>
    <w:rsid w:val="001C7D7E"/>
    <w:rsid w:val="001D01CF"/>
    <w:rsid w:val="001D0C32"/>
    <w:rsid w:val="001D0F7F"/>
    <w:rsid w:val="001D1153"/>
    <w:rsid w:val="001D12DD"/>
    <w:rsid w:val="001D158A"/>
    <w:rsid w:val="001D1CC7"/>
    <w:rsid w:val="001D23C4"/>
    <w:rsid w:val="001D3264"/>
    <w:rsid w:val="001D32A7"/>
    <w:rsid w:val="001D3F32"/>
    <w:rsid w:val="001D480F"/>
    <w:rsid w:val="001D4B85"/>
    <w:rsid w:val="001D513E"/>
    <w:rsid w:val="001D51BA"/>
    <w:rsid w:val="001D530B"/>
    <w:rsid w:val="001D53E7"/>
    <w:rsid w:val="001D56A0"/>
    <w:rsid w:val="001D5722"/>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224C"/>
    <w:rsid w:val="001E291E"/>
    <w:rsid w:val="001E3E6F"/>
    <w:rsid w:val="001E3F4A"/>
    <w:rsid w:val="001E408F"/>
    <w:rsid w:val="001E479D"/>
    <w:rsid w:val="001E4CF1"/>
    <w:rsid w:val="001E5326"/>
    <w:rsid w:val="001E58E2"/>
    <w:rsid w:val="001E65ED"/>
    <w:rsid w:val="001E7816"/>
    <w:rsid w:val="001E7A2C"/>
    <w:rsid w:val="001E7AED"/>
    <w:rsid w:val="001E7B55"/>
    <w:rsid w:val="001E7B6A"/>
    <w:rsid w:val="001F019E"/>
    <w:rsid w:val="001F03C0"/>
    <w:rsid w:val="001F0709"/>
    <w:rsid w:val="001F07B0"/>
    <w:rsid w:val="001F0FAF"/>
    <w:rsid w:val="001F1473"/>
    <w:rsid w:val="001F1937"/>
    <w:rsid w:val="001F2248"/>
    <w:rsid w:val="001F22A4"/>
    <w:rsid w:val="001F24F4"/>
    <w:rsid w:val="001F2720"/>
    <w:rsid w:val="001F3916"/>
    <w:rsid w:val="001F4031"/>
    <w:rsid w:val="001F42AE"/>
    <w:rsid w:val="001F49A5"/>
    <w:rsid w:val="001F4E9E"/>
    <w:rsid w:val="001F5010"/>
    <w:rsid w:val="001F5388"/>
    <w:rsid w:val="001F538F"/>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14F"/>
    <w:rsid w:val="00202798"/>
    <w:rsid w:val="00202A13"/>
    <w:rsid w:val="00202CCD"/>
    <w:rsid w:val="00203724"/>
    <w:rsid w:val="00203F96"/>
    <w:rsid w:val="00204463"/>
    <w:rsid w:val="002045E0"/>
    <w:rsid w:val="002046AC"/>
    <w:rsid w:val="00204953"/>
    <w:rsid w:val="002069B2"/>
    <w:rsid w:val="00207808"/>
    <w:rsid w:val="00207CDF"/>
    <w:rsid w:val="00207FA3"/>
    <w:rsid w:val="0021060A"/>
    <w:rsid w:val="00211859"/>
    <w:rsid w:val="0021196B"/>
    <w:rsid w:val="00211BB5"/>
    <w:rsid w:val="0021255B"/>
    <w:rsid w:val="0021267A"/>
    <w:rsid w:val="002128C3"/>
    <w:rsid w:val="0021300F"/>
    <w:rsid w:val="0021324E"/>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4092"/>
    <w:rsid w:val="00225100"/>
    <w:rsid w:val="002252C3"/>
    <w:rsid w:val="002252D1"/>
    <w:rsid w:val="002255AA"/>
    <w:rsid w:val="00225974"/>
    <w:rsid w:val="00225C54"/>
    <w:rsid w:val="00225DA9"/>
    <w:rsid w:val="002266C7"/>
    <w:rsid w:val="00226E11"/>
    <w:rsid w:val="00226EEB"/>
    <w:rsid w:val="002270C9"/>
    <w:rsid w:val="00227675"/>
    <w:rsid w:val="00227F7D"/>
    <w:rsid w:val="00230765"/>
    <w:rsid w:val="00230D18"/>
    <w:rsid w:val="0023167A"/>
    <w:rsid w:val="002319E4"/>
    <w:rsid w:val="00231C4B"/>
    <w:rsid w:val="0023253D"/>
    <w:rsid w:val="00232568"/>
    <w:rsid w:val="00232828"/>
    <w:rsid w:val="0023296F"/>
    <w:rsid w:val="002329A5"/>
    <w:rsid w:val="00232C16"/>
    <w:rsid w:val="00232F8D"/>
    <w:rsid w:val="002330CD"/>
    <w:rsid w:val="0023453A"/>
    <w:rsid w:val="00234634"/>
    <w:rsid w:val="00234770"/>
    <w:rsid w:val="00234CF4"/>
    <w:rsid w:val="00235571"/>
    <w:rsid w:val="00235632"/>
    <w:rsid w:val="00235872"/>
    <w:rsid w:val="00235DD7"/>
    <w:rsid w:val="002363B4"/>
    <w:rsid w:val="00236C01"/>
    <w:rsid w:val="002370A6"/>
    <w:rsid w:val="00237B4B"/>
    <w:rsid w:val="00237EB6"/>
    <w:rsid w:val="00240428"/>
    <w:rsid w:val="00240A64"/>
    <w:rsid w:val="00240BF2"/>
    <w:rsid w:val="00240CBF"/>
    <w:rsid w:val="00241559"/>
    <w:rsid w:val="00241B2C"/>
    <w:rsid w:val="0024210D"/>
    <w:rsid w:val="0024288E"/>
    <w:rsid w:val="00243560"/>
    <w:rsid w:val="002435B3"/>
    <w:rsid w:val="00243A71"/>
    <w:rsid w:val="00243B44"/>
    <w:rsid w:val="00243EBD"/>
    <w:rsid w:val="00244780"/>
    <w:rsid w:val="00244B0B"/>
    <w:rsid w:val="00244E1D"/>
    <w:rsid w:val="00244E6C"/>
    <w:rsid w:val="002458EB"/>
    <w:rsid w:val="00245A55"/>
    <w:rsid w:val="00245D10"/>
    <w:rsid w:val="00245D18"/>
    <w:rsid w:val="00246553"/>
    <w:rsid w:val="00246689"/>
    <w:rsid w:val="00247326"/>
    <w:rsid w:val="002478CF"/>
    <w:rsid w:val="00247D7B"/>
    <w:rsid w:val="0025004D"/>
    <w:rsid w:val="002500C8"/>
    <w:rsid w:val="002504B5"/>
    <w:rsid w:val="0025051F"/>
    <w:rsid w:val="002510B0"/>
    <w:rsid w:val="0025117C"/>
    <w:rsid w:val="00251F87"/>
    <w:rsid w:val="00252697"/>
    <w:rsid w:val="00252895"/>
    <w:rsid w:val="00253053"/>
    <w:rsid w:val="0025307E"/>
    <w:rsid w:val="002539D0"/>
    <w:rsid w:val="00253CF4"/>
    <w:rsid w:val="0025407D"/>
    <w:rsid w:val="002540BB"/>
    <w:rsid w:val="0025492B"/>
    <w:rsid w:val="00254FDA"/>
    <w:rsid w:val="002551BE"/>
    <w:rsid w:val="00255324"/>
    <w:rsid w:val="00255B1A"/>
    <w:rsid w:val="00255B66"/>
    <w:rsid w:val="0025683A"/>
    <w:rsid w:val="002568A8"/>
    <w:rsid w:val="00257381"/>
    <w:rsid w:val="00257543"/>
    <w:rsid w:val="00257609"/>
    <w:rsid w:val="00257660"/>
    <w:rsid w:val="00257748"/>
    <w:rsid w:val="00257832"/>
    <w:rsid w:val="00257CD7"/>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70119"/>
    <w:rsid w:val="002702A4"/>
    <w:rsid w:val="00270734"/>
    <w:rsid w:val="00270A0D"/>
    <w:rsid w:val="00271317"/>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DA"/>
    <w:rsid w:val="0027375C"/>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D16"/>
    <w:rsid w:val="0028325E"/>
    <w:rsid w:val="00284A90"/>
    <w:rsid w:val="00284FFB"/>
    <w:rsid w:val="002855BB"/>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4E2"/>
    <w:rsid w:val="002907B5"/>
    <w:rsid w:val="00290B2A"/>
    <w:rsid w:val="00290CDA"/>
    <w:rsid w:val="00290E38"/>
    <w:rsid w:val="00291055"/>
    <w:rsid w:val="00291386"/>
    <w:rsid w:val="0029141A"/>
    <w:rsid w:val="00291AE4"/>
    <w:rsid w:val="00292109"/>
    <w:rsid w:val="00292C85"/>
    <w:rsid w:val="00292CB1"/>
    <w:rsid w:val="00292EB7"/>
    <w:rsid w:val="00292F65"/>
    <w:rsid w:val="002932CD"/>
    <w:rsid w:val="0029366B"/>
    <w:rsid w:val="00293ACB"/>
    <w:rsid w:val="00293ECF"/>
    <w:rsid w:val="00293F31"/>
    <w:rsid w:val="00294189"/>
    <w:rsid w:val="0029463E"/>
    <w:rsid w:val="00294DF6"/>
    <w:rsid w:val="00294F2E"/>
    <w:rsid w:val="00296227"/>
    <w:rsid w:val="0029686A"/>
    <w:rsid w:val="00296BBF"/>
    <w:rsid w:val="00296F44"/>
    <w:rsid w:val="0029777D"/>
    <w:rsid w:val="00297977"/>
    <w:rsid w:val="00297FC4"/>
    <w:rsid w:val="002A055E"/>
    <w:rsid w:val="002A170C"/>
    <w:rsid w:val="002A1D4E"/>
    <w:rsid w:val="002A248E"/>
    <w:rsid w:val="002A258A"/>
    <w:rsid w:val="002A2869"/>
    <w:rsid w:val="002A2987"/>
    <w:rsid w:val="002A2B86"/>
    <w:rsid w:val="002A402D"/>
    <w:rsid w:val="002A4033"/>
    <w:rsid w:val="002A4718"/>
    <w:rsid w:val="002A4AC2"/>
    <w:rsid w:val="002A4C44"/>
    <w:rsid w:val="002A4EC9"/>
    <w:rsid w:val="002A4FEB"/>
    <w:rsid w:val="002A5BC5"/>
    <w:rsid w:val="002A6396"/>
    <w:rsid w:val="002A65B3"/>
    <w:rsid w:val="002A673C"/>
    <w:rsid w:val="002A6CDD"/>
    <w:rsid w:val="002A7A8C"/>
    <w:rsid w:val="002A7FF6"/>
    <w:rsid w:val="002B0930"/>
    <w:rsid w:val="002B0C99"/>
    <w:rsid w:val="002B22BA"/>
    <w:rsid w:val="002B24CC"/>
    <w:rsid w:val="002B24D6"/>
    <w:rsid w:val="002B27F7"/>
    <w:rsid w:val="002B2CB3"/>
    <w:rsid w:val="002B338E"/>
    <w:rsid w:val="002B3C3D"/>
    <w:rsid w:val="002B40AC"/>
    <w:rsid w:val="002B42BF"/>
    <w:rsid w:val="002B4F92"/>
    <w:rsid w:val="002B501A"/>
    <w:rsid w:val="002B5619"/>
    <w:rsid w:val="002B57C8"/>
    <w:rsid w:val="002B64C3"/>
    <w:rsid w:val="002B6598"/>
    <w:rsid w:val="002B65CF"/>
    <w:rsid w:val="002B7B35"/>
    <w:rsid w:val="002B7D0E"/>
    <w:rsid w:val="002B7E21"/>
    <w:rsid w:val="002C0858"/>
    <w:rsid w:val="002C09E9"/>
    <w:rsid w:val="002C0C0D"/>
    <w:rsid w:val="002C151F"/>
    <w:rsid w:val="002C2416"/>
    <w:rsid w:val="002C312D"/>
    <w:rsid w:val="002C3B4F"/>
    <w:rsid w:val="002C3BC1"/>
    <w:rsid w:val="002C41E6"/>
    <w:rsid w:val="002C45CA"/>
    <w:rsid w:val="002C4ABE"/>
    <w:rsid w:val="002C4F6F"/>
    <w:rsid w:val="002C5145"/>
    <w:rsid w:val="002C5181"/>
    <w:rsid w:val="002C578A"/>
    <w:rsid w:val="002C633E"/>
    <w:rsid w:val="002C7198"/>
    <w:rsid w:val="002C7D13"/>
    <w:rsid w:val="002D071A"/>
    <w:rsid w:val="002D2A38"/>
    <w:rsid w:val="002D34B2"/>
    <w:rsid w:val="002D3581"/>
    <w:rsid w:val="002D467E"/>
    <w:rsid w:val="002D48B0"/>
    <w:rsid w:val="002D5505"/>
    <w:rsid w:val="002D5996"/>
    <w:rsid w:val="002D5B37"/>
    <w:rsid w:val="002D5C22"/>
    <w:rsid w:val="002D5FD6"/>
    <w:rsid w:val="002D6179"/>
    <w:rsid w:val="002D63AD"/>
    <w:rsid w:val="002D7637"/>
    <w:rsid w:val="002D7ACF"/>
    <w:rsid w:val="002D7E29"/>
    <w:rsid w:val="002E071A"/>
    <w:rsid w:val="002E0DCA"/>
    <w:rsid w:val="002E0DD8"/>
    <w:rsid w:val="002E1079"/>
    <w:rsid w:val="002E15F1"/>
    <w:rsid w:val="002E1702"/>
    <w:rsid w:val="002E17F2"/>
    <w:rsid w:val="002E2371"/>
    <w:rsid w:val="002E284B"/>
    <w:rsid w:val="002E30CE"/>
    <w:rsid w:val="002E36A3"/>
    <w:rsid w:val="002E4502"/>
    <w:rsid w:val="002E4DCF"/>
    <w:rsid w:val="002E52F6"/>
    <w:rsid w:val="002E6ACC"/>
    <w:rsid w:val="002E6BF7"/>
    <w:rsid w:val="002E7652"/>
    <w:rsid w:val="002E7764"/>
    <w:rsid w:val="002E783A"/>
    <w:rsid w:val="002E7A8C"/>
    <w:rsid w:val="002E7CAE"/>
    <w:rsid w:val="002E7F95"/>
    <w:rsid w:val="002E7FDB"/>
    <w:rsid w:val="002F0422"/>
    <w:rsid w:val="002F04E9"/>
    <w:rsid w:val="002F0C6F"/>
    <w:rsid w:val="002F0DA8"/>
    <w:rsid w:val="002F10D0"/>
    <w:rsid w:val="002F1191"/>
    <w:rsid w:val="002F14B7"/>
    <w:rsid w:val="002F1F77"/>
    <w:rsid w:val="002F2771"/>
    <w:rsid w:val="002F37A9"/>
    <w:rsid w:val="002F3FC8"/>
    <w:rsid w:val="002F448F"/>
    <w:rsid w:val="002F4580"/>
    <w:rsid w:val="002F57B8"/>
    <w:rsid w:val="002F5878"/>
    <w:rsid w:val="002F61D1"/>
    <w:rsid w:val="002F69A0"/>
    <w:rsid w:val="002F6DCC"/>
    <w:rsid w:val="002F7F08"/>
    <w:rsid w:val="003003B2"/>
    <w:rsid w:val="00300446"/>
    <w:rsid w:val="00300D4A"/>
    <w:rsid w:val="00300E73"/>
    <w:rsid w:val="003010AB"/>
    <w:rsid w:val="003015D2"/>
    <w:rsid w:val="003019DD"/>
    <w:rsid w:val="00301C69"/>
    <w:rsid w:val="00301CE6"/>
    <w:rsid w:val="003023EF"/>
    <w:rsid w:val="0030256B"/>
    <w:rsid w:val="00302B22"/>
    <w:rsid w:val="00303374"/>
    <w:rsid w:val="00303682"/>
    <w:rsid w:val="003039E3"/>
    <w:rsid w:val="00303BB8"/>
    <w:rsid w:val="0030465D"/>
    <w:rsid w:val="00304740"/>
    <w:rsid w:val="00304DC5"/>
    <w:rsid w:val="0030501F"/>
    <w:rsid w:val="00305064"/>
    <w:rsid w:val="00305B37"/>
    <w:rsid w:val="00305FD9"/>
    <w:rsid w:val="003064E1"/>
    <w:rsid w:val="00306D39"/>
    <w:rsid w:val="00306F82"/>
    <w:rsid w:val="0030768E"/>
    <w:rsid w:val="00307BA1"/>
    <w:rsid w:val="003102ED"/>
    <w:rsid w:val="00310B14"/>
    <w:rsid w:val="00310BCD"/>
    <w:rsid w:val="00310ED2"/>
    <w:rsid w:val="00311137"/>
    <w:rsid w:val="003113C8"/>
    <w:rsid w:val="00311702"/>
    <w:rsid w:val="00311E82"/>
    <w:rsid w:val="0031284E"/>
    <w:rsid w:val="00312EFE"/>
    <w:rsid w:val="00312FE5"/>
    <w:rsid w:val="00312FEF"/>
    <w:rsid w:val="003135C3"/>
    <w:rsid w:val="0031366B"/>
    <w:rsid w:val="0031381F"/>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14E0"/>
    <w:rsid w:val="00321716"/>
    <w:rsid w:val="00321949"/>
    <w:rsid w:val="0032196E"/>
    <w:rsid w:val="00321B41"/>
    <w:rsid w:val="0032269A"/>
    <w:rsid w:val="00322C10"/>
    <w:rsid w:val="00322C9F"/>
    <w:rsid w:val="00323192"/>
    <w:rsid w:val="00323826"/>
    <w:rsid w:val="00323ABF"/>
    <w:rsid w:val="00323E2D"/>
    <w:rsid w:val="00324D23"/>
    <w:rsid w:val="0032592A"/>
    <w:rsid w:val="00325E77"/>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4028"/>
    <w:rsid w:val="003343E2"/>
    <w:rsid w:val="00334579"/>
    <w:rsid w:val="003345AD"/>
    <w:rsid w:val="00334C28"/>
    <w:rsid w:val="0033503D"/>
    <w:rsid w:val="003350A3"/>
    <w:rsid w:val="003351CE"/>
    <w:rsid w:val="0033569B"/>
    <w:rsid w:val="00335858"/>
    <w:rsid w:val="00335CF2"/>
    <w:rsid w:val="003367D2"/>
    <w:rsid w:val="00336BDA"/>
    <w:rsid w:val="00337981"/>
    <w:rsid w:val="00340A88"/>
    <w:rsid w:val="00341119"/>
    <w:rsid w:val="00341E17"/>
    <w:rsid w:val="00342016"/>
    <w:rsid w:val="00342BD7"/>
    <w:rsid w:val="00342C7D"/>
    <w:rsid w:val="003437D6"/>
    <w:rsid w:val="00344328"/>
    <w:rsid w:val="003443CF"/>
    <w:rsid w:val="003443FA"/>
    <w:rsid w:val="003449EE"/>
    <w:rsid w:val="00345014"/>
    <w:rsid w:val="00345A56"/>
    <w:rsid w:val="00345BEF"/>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602"/>
    <w:rsid w:val="00354BBF"/>
    <w:rsid w:val="00354DFB"/>
    <w:rsid w:val="00355156"/>
    <w:rsid w:val="003552FA"/>
    <w:rsid w:val="003553F3"/>
    <w:rsid w:val="003555E0"/>
    <w:rsid w:val="003556BD"/>
    <w:rsid w:val="00355D71"/>
    <w:rsid w:val="003561CD"/>
    <w:rsid w:val="00356747"/>
    <w:rsid w:val="003567EB"/>
    <w:rsid w:val="003571A2"/>
    <w:rsid w:val="00357380"/>
    <w:rsid w:val="00357AC1"/>
    <w:rsid w:val="003602D9"/>
    <w:rsid w:val="0036046B"/>
    <w:rsid w:val="003604CE"/>
    <w:rsid w:val="003610E4"/>
    <w:rsid w:val="00361196"/>
    <w:rsid w:val="00361224"/>
    <w:rsid w:val="00361353"/>
    <w:rsid w:val="0036142F"/>
    <w:rsid w:val="003619F0"/>
    <w:rsid w:val="00362381"/>
    <w:rsid w:val="0036263B"/>
    <w:rsid w:val="003626EC"/>
    <w:rsid w:val="00362C1D"/>
    <w:rsid w:val="003633C0"/>
    <w:rsid w:val="00363CC2"/>
    <w:rsid w:val="0036414F"/>
    <w:rsid w:val="003651BF"/>
    <w:rsid w:val="00365F65"/>
    <w:rsid w:val="00366516"/>
    <w:rsid w:val="00366A53"/>
    <w:rsid w:val="003672A8"/>
    <w:rsid w:val="00370A11"/>
    <w:rsid w:val="00370E47"/>
    <w:rsid w:val="00371562"/>
    <w:rsid w:val="00372147"/>
    <w:rsid w:val="00373312"/>
    <w:rsid w:val="003734AE"/>
    <w:rsid w:val="003735B9"/>
    <w:rsid w:val="00373A6C"/>
    <w:rsid w:val="003742AC"/>
    <w:rsid w:val="00374321"/>
    <w:rsid w:val="003749D7"/>
    <w:rsid w:val="00374A57"/>
    <w:rsid w:val="00374B59"/>
    <w:rsid w:val="00374E6C"/>
    <w:rsid w:val="00375AD1"/>
    <w:rsid w:val="00376540"/>
    <w:rsid w:val="00376629"/>
    <w:rsid w:val="00376DB6"/>
    <w:rsid w:val="00376DC6"/>
    <w:rsid w:val="00377CE1"/>
    <w:rsid w:val="00380518"/>
    <w:rsid w:val="0038082B"/>
    <w:rsid w:val="00380A3D"/>
    <w:rsid w:val="00380D11"/>
    <w:rsid w:val="00381A45"/>
    <w:rsid w:val="00381A59"/>
    <w:rsid w:val="00381B34"/>
    <w:rsid w:val="0038208E"/>
    <w:rsid w:val="00382976"/>
    <w:rsid w:val="003841C6"/>
    <w:rsid w:val="003845EC"/>
    <w:rsid w:val="003848F2"/>
    <w:rsid w:val="0038497A"/>
    <w:rsid w:val="00384D63"/>
    <w:rsid w:val="00384D69"/>
    <w:rsid w:val="00384EB1"/>
    <w:rsid w:val="003853AC"/>
    <w:rsid w:val="00385A75"/>
    <w:rsid w:val="00385BF0"/>
    <w:rsid w:val="00385C48"/>
    <w:rsid w:val="00385F26"/>
    <w:rsid w:val="00386331"/>
    <w:rsid w:val="0038691C"/>
    <w:rsid w:val="00386EA2"/>
    <w:rsid w:val="00387A08"/>
    <w:rsid w:val="00387E20"/>
    <w:rsid w:val="00387F8E"/>
    <w:rsid w:val="0039002E"/>
    <w:rsid w:val="003905CE"/>
    <w:rsid w:val="003907DC"/>
    <w:rsid w:val="003907F6"/>
    <w:rsid w:val="0039090E"/>
    <w:rsid w:val="00390E14"/>
    <w:rsid w:val="00390E72"/>
    <w:rsid w:val="0039122F"/>
    <w:rsid w:val="003915F2"/>
    <w:rsid w:val="003919C8"/>
    <w:rsid w:val="00391A0D"/>
    <w:rsid w:val="0039224F"/>
    <w:rsid w:val="0039353F"/>
    <w:rsid w:val="00393546"/>
    <w:rsid w:val="003939FF"/>
    <w:rsid w:val="00393B55"/>
    <w:rsid w:val="00394517"/>
    <w:rsid w:val="003949ED"/>
    <w:rsid w:val="00395107"/>
    <w:rsid w:val="00395550"/>
    <w:rsid w:val="00395585"/>
    <w:rsid w:val="00396A30"/>
    <w:rsid w:val="0039704D"/>
    <w:rsid w:val="0039762B"/>
    <w:rsid w:val="0039765A"/>
    <w:rsid w:val="003A02F5"/>
    <w:rsid w:val="003A0388"/>
    <w:rsid w:val="003A03C9"/>
    <w:rsid w:val="003A0684"/>
    <w:rsid w:val="003A08CD"/>
    <w:rsid w:val="003A0903"/>
    <w:rsid w:val="003A1B23"/>
    <w:rsid w:val="003A1E2A"/>
    <w:rsid w:val="003A2223"/>
    <w:rsid w:val="003A2A0F"/>
    <w:rsid w:val="003A2B6B"/>
    <w:rsid w:val="003A2DF3"/>
    <w:rsid w:val="003A33BE"/>
    <w:rsid w:val="003A35D9"/>
    <w:rsid w:val="003A3CA1"/>
    <w:rsid w:val="003A43D1"/>
    <w:rsid w:val="003A44B7"/>
    <w:rsid w:val="003A45A1"/>
    <w:rsid w:val="003A47F7"/>
    <w:rsid w:val="003A4FA9"/>
    <w:rsid w:val="003A515D"/>
    <w:rsid w:val="003A5B0A"/>
    <w:rsid w:val="003A6705"/>
    <w:rsid w:val="003A6BAC"/>
    <w:rsid w:val="003A6CC6"/>
    <w:rsid w:val="003A70A4"/>
    <w:rsid w:val="003A7EF3"/>
    <w:rsid w:val="003B019A"/>
    <w:rsid w:val="003B0285"/>
    <w:rsid w:val="003B069A"/>
    <w:rsid w:val="003B0A13"/>
    <w:rsid w:val="003B144D"/>
    <w:rsid w:val="003B1482"/>
    <w:rsid w:val="003B159C"/>
    <w:rsid w:val="003B179B"/>
    <w:rsid w:val="003B1BE7"/>
    <w:rsid w:val="003B1EE2"/>
    <w:rsid w:val="003B3276"/>
    <w:rsid w:val="003B3499"/>
    <w:rsid w:val="003B3543"/>
    <w:rsid w:val="003B3699"/>
    <w:rsid w:val="003B369F"/>
    <w:rsid w:val="003B36A3"/>
    <w:rsid w:val="003B39B6"/>
    <w:rsid w:val="003B4B43"/>
    <w:rsid w:val="003B503D"/>
    <w:rsid w:val="003B5923"/>
    <w:rsid w:val="003B5E5C"/>
    <w:rsid w:val="003B64BB"/>
    <w:rsid w:val="003B65B1"/>
    <w:rsid w:val="003B67E7"/>
    <w:rsid w:val="003B682E"/>
    <w:rsid w:val="003B6A53"/>
    <w:rsid w:val="003B6C16"/>
    <w:rsid w:val="003B756F"/>
    <w:rsid w:val="003B76E9"/>
    <w:rsid w:val="003B79AF"/>
    <w:rsid w:val="003B79D6"/>
    <w:rsid w:val="003B7E97"/>
    <w:rsid w:val="003B7FE5"/>
    <w:rsid w:val="003C09F6"/>
    <w:rsid w:val="003C1011"/>
    <w:rsid w:val="003C11C8"/>
    <w:rsid w:val="003C16BD"/>
    <w:rsid w:val="003C19B2"/>
    <w:rsid w:val="003C2702"/>
    <w:rsid w:val="003C3B6B"/>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A4A"/>
    <w:rsid w:val="003D5B1F"/>
    <w:rsid w:val="003D5F41"/>
    <w:rsid w:val="003D5F44"/>
    <w:rsid w:val="003E094E"/>
    <w:rsid w:val="003E0D29"/>
    <w:rsid w:val="003E0D85"/>
    <w:rsid w:val="003E0DD0"/>
    <w:rsid w:val="003E15FA"/>
    <w:rsid w:val="003E1D9C"/>
    <w:rsid w:val="003E2B64"/>
    <w:rsid w:val="003E2DBC"/>
    <w:rsid w:val="003E3F25"/>
    <w:rsid w:val="003E4DB4"/>
    <w:rsid w:val="003E4EA8"/>
    <w:rsid w:val="003E55E4"/>
    <w:rsid w:val="003E585E"/>
    <w:rsid w:val="003E599A"/>
    <w:rsid w:val="003E6331"/>
    <w:rsid w:val="003E6BB2"/>
    <w:rsid w:val="003E6F69"/>
    <w:rsid w:val="003E74E3"/>
    <w:rsid w:val="003E7E1D"/>
    <w:rsid w:val="003E7E5E"/>
    <w:rsid w:val="003E7FB0"/>
    <w:rsid w:val="003E7FF5"/>
    <w:rsid w:val="003F05C7"/>
    <w:rsid w:val="003F06D2"/>
    <w:rsid w:val="003F1055"/>
    <w:rsid w:val="003F1AC1"/>
    <w:rsid w:val="003F21EB"/>
    <w:rsid w:val="003F2CD4"/>
    <w:rsid w:val="003F2CEC"/>
    <w:rsid w:val="003F2E8C"/>
    <w:rsid w:val="003F3671"/>
    <w:rsid w:val="003F3BD4"/>
    <w:rsid w:val="003F3FD2"/>
    <w:rsid w:val="003F4F34"/>
    <w:rsid w:val="003F5516"/>
    <w:rsid w:val="003F6246"/>
    <w:rsid w:val="003F6292"/>
    <w:rsid w:val="003F6497"/>
    <w:rsid w:val="003F67EA"/>
    <w:rsid w:val="003F6A22"/>
    <w:rsid w:val="003F6BBE"/>
    <w:rsid w:val="003F6C2E"/>
    <w:rsid w:val="003F7D11"/>
    <w:rsid w:val="004000E8"/>
    <w:rsid w:val="004001DF"/>
    <w:rsid w:val="00400323"/>
    <w:rsid w:val="004008EB"/>
    <w:rsid w:val="00400E18"/>
    <w:rsid w:val="00402418"/>
    <w:rsid w:val="00402AAD"/>
    <w:rsid w:val="00402E2B"/>
    <w:rsid w:val="004032A4"/>
    <w:rsid w:val="00403BA0"/>
    <w:rsid w:val="00403C6A"/>
    <w:rsid w:val="00403FAE"/>
    <w:rsid w:val="0040402E"/>
    <w:rsid w:val="00404108"/>
    <w:rsid w:val="0040424D"/>
    <w:rsid w:val="004043E8"/>
    <w:rsid w:val="004048E5"/>
    <w:rsid w:val="0040512B"/>
    <w:rsid w:val="00405154"/>
    <w:rsid w:val="00405CA5"/>
    <w:rsid w:val="00406226"/>
    <w:rsid w:val="0040622F"/>
    <w:rsid w:val="00406F49"/>
    <w:rsid w:val="00407625"/>
    <w:rsid w:val="0040794D"/>
    <w:rsid w:val="00407CD3"/>
    <w:rsid w:val="00410134"/>
    <w:rsid w:val="0041037E"/>
    <w:rsid w:val="004108D2"/>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43F5"/>
    <w:rsid w:val="0042531C"/>
    <w:rsid w:val="00425343"/>
    <w:rsid w:val="00425852"/>
    <w:rsid w:val="00425FAD"/>
    <w:rsid w:val="004263FA"/>
    <w:rsid w:val="00426A91"/>
    <w:rsid w:val="004270C7"/>
    <w:rsid w:val="00427248"/>
    <w:rsid w:val="00430043"/>
    <w:rsid w:val="00431B93"/>
    <w:rsid w:val="00431C3E"/>
    <w:rsid w:val="004321ED"/>
    <w:rsid w:val="004331BC"/>
    <w:rsid w:val="00433477"/>
    <w:rsid w:val="00433F6D"/>
    <w:rsid w:val="00433F92"/>
    <w:rsid w:val="004340F5"/>
    <w:rsid w:val="004348DA"/>
    <w:rsid w:val="00434B8F"/>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CAC"/>
    <w:rsid w:val="00444F56"/>
    <w:rsid w:val="004453FD"/>
    <w:rsid w:val="0044588E"/>
    <w:rsid w:val="00445945"/>
    <w:rsid w:val="00445A46"/>
    <w:rsid w:val="0044614E"/>
    <w:rsid w:val="00446488"/>
    <w:rsid w:val="00446951"/>
    <w:rsid w:val="00447C82"/>
    <w:rsid w:val="00450243"/>
    <w:rsid w:val="00450840"/>
    <w:rsid w:val="00450BF1"/>
    <w:rsid w:val="00450DD3"/>
    <w:rsid w:val="00450FD7"/>
    <w:rsid w:val="00451670"/>
    <w:rsid w:val="004517AA"/>
    <w:rsid w:val="004517E7"/>
    <w:rsid w:val="00451E4B"/>
    <w:rsid w:val="0045297C"/>
    <w:rsid w:val="00452CAC"/>
    <w:rsid w:val="00452FC0"/>
    <w:rsid w:val="00453800"/>
    <w:rsid w:val="00453E52"/>
    <w:rsid w:val="004543F5"/>
    <w:rsid w:val="00454C5B"/>
    <w:rsid w:val="004556E7"/>
    <w:rsid w:val="00455A6F"/>
    <w:rsid w:val="00456D3B"/>
    <w:rsid w:val="00456F4D"/>
    <w:rsid w:val="00457565"/>
    <w:rsid w:val="00457B71"/>
    <w:rsid w:val="00457DD0"/>
    <w:rsid w:val="004601A3"/>
    <w:rsid w:val="00461057"/>
    <w:rsid w:val="00461830"/>
    <w:rsid w:val="00461C30"/>
    <w:rsid w:val="004622E4"/>
    <w:rsid w:val="00462438"/>
    <w:rsid w:val="00462830"/>
    <w:rsid w:val="004628D2"/>
    <w:rsid w:val="00463960"/>
    <w:rsid w:val="00463BA6"/>
    <w:rsid w:val="00463D2E"/>
    <w:rsid w:val="00465085"/>
    <w:rsid w:val="00465183"/>
    <w:rsid w:val="0046541F"/>
    <w:rsid w:val="00465BA5"/>
    <w:rsid w:val="004660D0"/>
    <w:rsid w:val="004661F1"/>
    <w:rsid w:val="004669E2"/>
    <w:rsid w:val="004669E7"/>
    <w:rsid w:val="00466CE4"/>
    <w:rsid w:val="00466EC6"/>
    <w:rsid w:val="004673B1"/>
    <w:rsid w:val="004707B6"/>
    <w:rsid w:val="00470C31"/>
    <w:rsid w:val="004712E1"/>
    <w:rsid w:val="00471435"/>
    <w:rsid w:val="00471B1A"/>
    <w:rsid w:val="00471DE0"/>
    <w:rsid w:val="004723C2"/>
    <w:rsid w:val="00472479"/>
    <w:rsid w:val="00472BA7"/>
    <w:rsid w:val="004734D0"/>
    <w:rsid w:val="00473767"/>
    <w:rsid w:val="004737B3"/>
    <w:rsid w:val="00473EEE"/>
    <w:rsid w:val="0047445B"/>
    <w:rsid w:val="00474A18"/>
    <w:rsid w:val="00474FED"/>
    <w:rsid w:val="0047556B"/>
    <w:rsid w:val="00475662"/>
    <w:rsid w:val="0047576F"/>
    <w:rsid w:val="00476083"/>
    <w:rsid w:val="0047622C"/>
    <w:rsid w:val="00476403"/>
    <w:rsid w:val="00476C24"/>
    <w:rsid w:val="00476C75"/>
    <w:rsid w:val="00476E19"/>
    <w:rsid w:val="00476F98"/>
    <w:rsid w:val="00477768"/>
    <w:rsid w:val="00477FF1"/>
    <w:rsid w:val="004821B6"/>
    <w:rsid w:val="004824A4"/>
    <w:rsid w:val="00482652"/>
    <w:rsid w:val="00484203"/>
    <w:rsid w:val="0048420B"/>
    <w:rsid w:val="00484299"/>
    <w:rsid w:val="004845AD"/>
    <w:rsid w:val="004845B2"/>
    <w:rsid w:val="004849F1"/>
    <w:rsid w:val="00484AEE"/>
    <w:rsid w:val="00484B65"/>
    <w:rsid w:val="004853CE"/>
    <w:rsid w:val="004856BF"/>
    <w:rsid w:val="00485FE1"/>
    <w:rsid w:val="004871E5"/>
    <w:rsid w:val="00487CB5"/>
    <w:rsid w:val="00490712"/>
    <w:rsid w:val="00490C3F"/>
    <w:rsid w:val="004910F1"/>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94"/>
    <w:rsid w:val="004C09B9"/>
    <w:rsid w:val="004C1956"/>
    <w:rsid w:val="004C2200"/>
    <w:rsid w:val="004C345F"/>
    <w:rsid w:val="004C3898"/>
    <w:rsid w:val="004C470E"/>
    <w:rsid w:val="004C488F"/>
    <w:rsid w:val="004C504A"/>
    <w:rsid w:val="004C522E"/>
    <w:rsid w:val="004C5A2C"/>
    <w:rsid w:val="004C6E70"/>
    <w:rsid w:val="004C765C"/>
    <w:rsid w:val="004C784D"/>
    <w:rsid w:val="004D0175"/>
    <w:rsid w:val="004D06BB"/>
    <w:rsid w:val="004D2ACF"/>
    <w:rsid w:val="004D2C3F"/>
    <w:rsid w:val="004D2E23"/>
    <w:rsid w:val="004D2ECD"/>
    <w:rsid w:val="004D302F"/>
    <w:rsid w:val="004D314C"/>
    <w:rsid w:val="004D36B1"/>
    <w:rsid w:val="004D3AEE"/>
    <w:rsid w:val="004D3D16"/>
    <w:rsid w:val="004D425D"/>
    <w:rsid w:val="004D4277"/>
    <w:rsid w:val="004D4638"/>
    <w:rsid w:val="004D53B5"/>
    <w:rsid w:val="004D5406"/>
    <w:rsid w:val="004D57DC"/>
    <w:rsid w:val="004D59C8"/>
    <w:rsid w:val="004D6329"/>
    <w:rsid w:val="004D6895"/>
    <w:rsid w:val="004D708E"/>
    <w:rsid w:val="004D7E81"/>
    <w:rsid w:val="004D7EBD"/>
    <w:rsid w:val="004E0019"/>
    <w:rsid w:val="004E014C"/>
    <w:rsid w:val="004E0368"/>
    <w:rsid w:val="004E03D2"/>
    <w:rsid w:val="004E1784"/>
    <w:rsid w:val="004E2022"/>
    <w:rsid w:val="004E2392"/>
    <w:rsid w:val="004E2680"/>
    <w:rsid w:val="004E26B9"/>
    <w:rsid w:val="004E28F9"/>
    <w:rsid w:val="004E3461"/>
    <w:rsid w:val="004E3910"/>
    <w:rsid w:val="004E3B2C"/>
    <w:rsid w:val="004E3F37"/>
    <w:rsid w:val="004E462E"/>
    <w:rsid w:val="004E476F"/>
    <w:rsid w:val="004E4CC9"/>
    <w:rsid w:val="004E56DC"/>
    <w:rsid w:val="004E584D"/>
    <w:rsid w:val="004E5958"/>
    <w:rsid w:val="004E6B34"/>
    <w:rsid w:val="004E6EA5"/>
    <w:rsid w:val="004E7280"/>
    <w:rsid w:val="004E76F4"/>
    <w:rsid w:val="004E78C8"/>
    <w:rsid w:val="004F0000"/>
    <w:rsid w:val="004F060F"/>
    <w:rsid w:val="004F0B4E"/>
    <w:rsid w:val="004F0B6C"/>
    <w:rsid w:val="004F202E"/>
    <w:rsid w:val="004F2078"/>
    <w:rsid w:val="004F2A96"/>
    <w:rsid w:val="004F2C2A"/>
    <w:rsid w:val="004F33EB"/>
    <w:rsid w:val="004F3A7F"/>
    <w:rsid w:val="004F3B68"/>
    <w:rsid w:val="004F3D21"/>
    <w:rsid w:val="004F3E4A"/>
    <w:rsid w:val="004F3F1A"/>
    <w:rsid w:val="004F406D"/>
    <w:rsid w:val="004F43AC"/>
    <w:rsid w:val="004F497D"/>
    <w:rsid w:val="004F4CAC"/>
    <w:rsid w:val="004F4DA3"/>
    <w:rsid w:val="004F5797"/>
    <w:rsid w:val="004F668F"/>
    <w:rsid w:val="004F68DA"/>
    <w:rsid w:val="004F6BD1"/>
    <w:rsid w:val="004F6E97"/>
    <w:rsid w:val="004F73FD"/>
    <w:rsid w:val="005005AA"/>
    <w:rsid w:val="00500D52"/>
    <w:rsid w:val="00501819"/>
    <w:rsid w:val="00501FB5"/>
    <w:rsid w:val="00502112"/>
    <w:rsid w:val="005021E7"/>
    <w:rsid w:val="005024CB"/>
    <w:rsid w:val="005028E4"/>
    <w:rsid w:val="00503001"/>
    <w:rsid w:val="0050384F"/>
    <w:rsid w:val="00504255"/>
    <w:rsid w:val="00504CA1"/>
    <w:rsid w:val="00505ABC"/>
    <w:rsid w:val="0050630D"/>
    <w:rsid w:val="00506557"/>
    <w:rsid w:val="00506620"/>
    <w:rsid w:val="005066AC"/>
    <w:rsid w:val="0050677A"/>
    <w:rsid w:val="0050686C"/>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53A7"/>
    <w:rsid w:val="00515B1E"/>
    <w:rsid w:val="00515CF7"/>
    <w:rsid w:val="005161E0"/>
    <w:rsid w:val="00516B9C"/>
    <w:rsid w:val="00516BD8"/>
    <w:rsid w:val="00516FE9"/>
    <w:rsid w:val="005173ED"/>
    <w:rsid w:val="00517D26"/>
    <w:rsid w:val="00517E00"/>
    <w:rsid w:val="0052019B"/>
    <w:rsid w:val="005214DC"/>
    <w:rsid w:val="005219CF"/>
    <w:rsid w:val="00521B29"/>
    <w:rsid w:val="00522A46"/>
    <w:rsid w:val="00522AC2"/>
    <w:rsid w:val="005233C3"/>
    <w:rsid w:val="00523B94"/>
    <w:rsid w:val="00523F80"/>
    <w:rsid w:val="00524189"/>
    <w:rsid w:val="005243FA"/>
    <w:rsid w:val="00524DBB"/>
    <w:rsid w:val="00524DD4"/>
    <w:rsid w:val="00524DE3"/>
    <w:rsid w:val="0052527F"/>
    <w:rsid w:val="00525A0A"/>
    <w:rsid w:val="00526653"/>
    <w:rsid w:val="005266F6"/>
    <w:rsid w:val="00526FD0"/>
    <w:rsid w:val="0052753A"/>
    <w:rsid w:val="005278CA"/>
    <w:rsid w:val="005303C6"/>
    <w:rsid w:val="00530ACD"/>
    <w:rsid w:val="00530B5D"/>
    <w:rsid w:val="00530E09"/>
    <w:rsid w:val="00530EEE"/>
    <w:rsid w:val="00531051"/>
    <w:rsid w:val="0053264D"/>
    <w:rsid w:val="0053272C"/>
    <w:rsid w:val="00532909"/>
    <w:rsid w:val="0053317E"/>
    <w:rsid w:val="00533717"/>
    <w:rsid w:val="00533C58"/>
    <w:rsid w:val="00533C6E"/>
    <w:rsid w:val="00534836"/>
    <w:rsid w:val="00534B59"/>
    <w:rsid w:val="00534C7D"/>
    <w:rsid w:val="005357E0"/>
    <w:rsid w:val="00535E33"/>
    <w:rsid w:val="00535ED8"/>
    <w:rsid w:val="00536511"/>
    <w:rsid w:val="005366C0"/>
    <w:rsid w:val="00536759"/>
    <w:rsid w:val="0053688E"/>
    <w:rsid w:val="00536D39"/>
    <w:rsid w:val="005374FD"/>
    <w:rsid w:val="0053762D"/>
    <w:rsid w:val="005377D4"/>
    <w:rsid w:val="00537C62"/>
    <w:rsid w:val="005401FB"/>
    <w:rsid w:val="005407BF"/>
    <w:rsid w:val="00540DE3"/>
    <w:rsid w:val="005415D0"/>
    <w:rsid w:val="00541EF4"/>
    <w:rsid w:val="00542A64"/>
    <w:rsid w:val="00543E1C"/>
    <w:rsid w:val="00544119"/>
    <w:rsid w:val="00545B53"/>
    <w:rsid w:val="00545CA4"/>
    <w:rsid w:val="00545D58"/>
    <w:rsid w:val="00545E0A"/>
    <w:rsid w:val="0054690E"/>
    <w:rsid w:val="00546970"/>
    <w:rsid w:val="00546BA7"/>
    <w:rsid w:val="0054704D"/>
    <w:rsid w:val="00547AA5"/>
    <w:rsid w:val="00547DD2"/>
    <w:rsid w:val="00550087"/>
    <w:rsid w:val="005501EC"/>
    <w:rsid w:val="00550720"/>
    <w:rsid w:val="00550783"/>
    <w:rsid w:val="00550C73"/>
    <w:rsid w:val="0055267B"/>
    <w:rsid w:val="005531AF"/>
    <w:rsid w:val="00553474"/>
    <w:rsid w:val="005538E2"/>
    <w:rsid w:val="00554E19"/>
    <w:rsid w:val="0055507E"/>
    <w:rsid w:val="00555733"/>
    <w:rsid w:val="0055592E"/>
    <w:rsid w:val="00555D32"/>
    <w:rsid w:val="005564D6"/>
    <w:rsid w:val="00556771"/>
    <w:rsid w:val="00556809"/>
    <w:rsid w:val="005573BE"/>
    <w:rsid w:val="0055744B"/>
    <w:rsid w:val="00557C3F"/>
    <w:rsid w:val="00560CB1"/>
    <w:rsid w:val="00560D09"/>
    <w:rsid w:val="005610E0"/>
    <w:rsid w:val="00561142"/>
    <w:rsid w:val="0056121F"/>
    <w:rsid w:val="005613AA"/>
    <w:rsid w:val="0056170E"/>
    <w:rsid w:val="0056173B"/>
    <w:rsid w:val="005617D2"/>
    <w:rsid w:val="0056243A"/>
    <w:rsid w:val="005626FF"/>
    <w:rsid w:val="00562AF2"/>
    <w:rsid w:val="00562C02"/>
    <w:rsid w:val="005639DD"/>
    <w:rsid w:val="005640C9"/>
    <w:rsid w:val="0056422E"/>
    <w:rsid w:val="005643FB"/>
    <w:rsid w:val="00564A11"/>
    <w:rsid w:val="00564B59"/>
    <w:rsid w:val="00565686"/>
    <w:rsid w:val="005666B8"/>
    <w:rsid w:val="00566AAB"/>
    <w:rsid w:val="00566CC4"/>
    <w:rsid w:val="00567030"/>
    <w:rsid w:val="00567047"/>
    <w:rsid w:val="00567186"/>
    <w:rsid w:val="005702DE"/>
    <w:rsid w:val="005715B9"/>
    <w:rsid w:val="005717AE"/>
    <w:rsid w:val="00571A4A"/>
    <w:rsid w:val="00571B02"/>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6D90"/>
    <w:rsid w:val="0057706A"/>
    <w:rsid w:val="0057734F"/>
    <w:rsid w:val="0057754B"/>
    <w:rsid w:val="0058077C"/>
    <w:rsid w:val="005809C5"/>
    <w:rsid w:val="00580FBF"/>
    <w:rsid w:val="00581541"/>
    <w:rsid w:val="00581AB3"/>
    <w:rsid w:val="00581BFC"/>
    <w:rsid w:val="00581F43"/>
    <w:rsid w:val="00582044"/>
    <w:rsid w:val="00582291"/>
    <w:rsid w:val="00582809"/>
    <w:rsid w:val="005839A0"/>
    <w:rsid w:val="00583A32"/>
    <w:rsid w:val="00583EAA"/>
    <w:rsid w:val="005842AA"/>
    <w:rsid w:val="00585991"/>
    <w:rsid w:val="00586B96"/>
    <w:rsid w:val="00586E4A"/>
    <w:rsid w:val="005875AB"/>
    <w:rsid w:val="005875B6"/>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569"/>
    <w:rsid w:val="00595C50"/>
    <w:rsid w:val="00595DCA"/>
    <w:rsid w:val="00595E6D"/>
    <w:rsid w:val="00595F4C"/>
    <w:rsid w:val="005960D5"/>
    <w:rsid w:val="005961A6"/>
    <w:rsid w:val="0059640B"/>
    <w:rsid w:val="0059640F"/>
    <w:rsid w:val="0059779B"/>
    <w:rsid w:val="00597B7D"/>
    <w:rsid w:val="00597D63"/>
    <w:rsid w:val="005A002E"/>
    <w:rsid w:val="005A1232"/>
    <w:rsid w:val="005A1DB2"/>
    <w:rsid w:val="005A209A"/>
    <w:rsid w:val="005A2A5E"/>
    <w:rsid w:val="005A2AA4"/>
    <w:rsid w:val="005A2B0B"/>
    <w:rsid w:val="005A321E"/>
    <w:rsid w:val="005A4127"/>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35D"/>
    <w:rsid w:val="005B463A"/>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90"/>
    <w:rsid w:val="005C35F5"/>
    <w:rsid w:val="005C3A6E"/>
    <w:rsid w:val="005C4013"/>
    <w:rsid w:val="005C526F"/>
    <w:rsid w:val="005C6405"/>
    <w:rsid w:val="005C6B6F"/>
    <w:rsid w:val="005C6C19"/>
    <w:rsid w:val="005C713D"/>
    <w:rsid w:val="005C7181"/>
    <w:rsid w:val="005C74FB"/>
    <w:rsid w:val="005C7812"/>
    <w:rsid w:val="005D071E"/>
    <w:rsid w:val="005D0F7C"/>
    <w:rsid w:val="005D102A"/>
    <w:rsid w:val="005D1602"/>
    <w:rsid w:val="005D2183"/>
    <w:rsid w:val="005D21C8"/>
    <w:rsid w:val="005D30A3"/>
    <w:rsid w:val="005D4551"/>
    <w:rsid w:val="005D4F05"/>
    <w:rsid w:val="005D56B4"/>
    <w:rsid w:val="005D5BE2"/>
    <w:rsid w:val="005D5E17"/>
    <w:rsid w:val="005D6471"/>
    <w:rsid w:val="005D73DE"/>
    <w:rsid w:val="005D797A"/>
    <w:rsid w:val="005E019E"/>
    <w:rsid w:val="005E0D27"/>
    <w:rsid w:val="005E0F9D"/>
    <w:rsid w:val="005E1251"/>
    <w:rsid w:val="005E1338"/>
    <w:rsid w:val="005E15FE"/>
    <w:rsid w:val="005E1B46"/>
    <w:rsid w:val="005E2EA3"/>
    <w:rsid w:val="005E2EDE"/>
    <w:rsid w:val="005E30AC"/>
    <w:rsid w:val="005E385F"/>
    <w:rsid w:val="005E3B41"/>
    <w:rsid w:val="005E43B2"/>
    <w:rsid w:val="005E4595"/>
    <w:rsid w:val="005E4D59"/>
    <w:rsid w:val="005E51D6"/>
    <w:rsid w:val="005E5576"/>
    <w:rsid w:val="005E5B81"/>
    <w:rsid w:val="005E5BC0"/>
    <w:rsid w:val="005E6000"/>
    <w:rsid w:val="005E6443"/>
    <w:rsid w:val="005E6CFD"/>
    <w:rsid w:val="005E7472"/>
    <w:rsid w:val="005F13C9"/>
    <w:rsid w:val="005F16EF"/>
    <w:rsid w:val="005F175A"/>
    <w:rsid w:val="005F1D3F"/>
    <w:rsid w:val="005F24E1"/>
    <w:rsid w:val="005F2965"/>
    <w:rsid w:val="005F2CB1"/>
    <w:rsid w:val="005F2D38"/>
    <w:rsid w:val="005F3025"/>
    <w:rsid w:val="005F3457"/>
    <w:rsid w:val="005F3B35"/>
    <w:rsid w:val="005F4CA4"/>
    <w:rsid w:val="005F5BE7"/>
    <w:rsid w:val="005F618C"/>
    <w:rsid w:val="005F62BA"/>
    <w:rsid w:val="005F6405"/>
    <w:rsid w:val="005F6705"/>
    <w:rsid w:val="005F70BD"/>
    <w:rsid w:val="005F7874"/>
    <w:rsid w:val="006006EF"/>
    <w:rsid w:val="00600A0D"/>
    <w:rsid w:val="006010B2"/>
    <w:rsid w:val="0060154A"/>
    <w:rsid w:val="006019F5"/>
    <w:rsid w:val="00601BB1"/>
    <w:rsid w:val="00601D93"/>
    <w:rsid w:val="0060228C"/>
    <w:rsid w:val="00602586"/>
    <w:rsid w:val="00602673"/>
    <w:rsid w:val="00602730"/>
    <w:rsid w:val="0060283C"/>
    <w:rsid w:val="006029B5"/>
    <w:rsid w:val="00602A76"/>
    <w:rsid w:val="00603C02"/>
    <w:rsid w:val="00603D0B"/>
    <w:rsid w:val="00603D8B"/>
    <w:rsid w:val="006043E3"/>
    <w:rsid w:val="00604F14"/>
    <w:rsid w:val="00604FF9"/>
    <w:rsid w:val="0060530B"/>
    <w:rsid w:val="00605342"/>
    <w:rsid w:val="006053B5"/>
    <w:rsid w:val="006063A8"/>
    <w:rsid w:val="006065B7"/>
    <w:rsid w:val="00606AC4"/>
    <w:rsid w:val="00607B37"/>
    <w:rsid w:val="00607B3E"/>
    <w:rsid w:val="00607B92"/>
    <w:rsid w:val="00610BA5"/>
    <w:rsid w:val="00610D04"/>
    <w:rsid w:val="00611B83"/>
    <w:rsid w:val="00611C47"/>
    <w:rsid w:val="00611F70"/>
    <w:rsid w:val="00612942"/>
    <w:rsid w:val="00612992"/>
    <w:rsid w:val="00613257"/>
    <w:rsid w:val="006132F6"/>
    <w:rsid w:val="00613ADD"/>
    <w:rsid w:val="00613D58"/>
    <w:rsid w:val="0061422D"/>
    <w:rsid w:val="006144BF"/>
    <w:rsid w:val="006148EE"/>
    <w:rsid w:val="00614C48"/>
    <w:rsid w:val="00614FBB"/>
    <w:rsid w:val="006156E4"/>
    <w:rsid w:val="00615917"/>
    <w:rsid w:val="006159C5"/>
    <w:rsid w:val="00615C87"/>
    <w:rsid w:val="00616110"/>
    <w:rsid w:val="00616289"/>
    <w:rsid w:val="00616318"/>
    <w:rsid w:val="0061749B"/>
    <w:rsid w:val="006175AF"/>
    <w:rsid w:val="00620033"/>
    <w:rsid w:val="00620512"/>
    <w:rsid w:val="006209A3"/>
    <w:rsid w:val="00620A71"/>
    <w:rsid w:val="00620D80"/>
    <w:rsid w:val="00621157"/>
    <w:rsid w:val="00621634"/>
    <w:rsid w:val="00621858"/>
    <w:rsid w:val="00622364"/>
    <w:rsid w:val="006227B5"/>
    <w:rsid w:val="00623309"/>
    <w:rsid w:val="00623390"/>
    <w:rsid w:val="006234A6"/>
    <w:rsid w:val="00623D99"/>
    <w:rsid w:val="00624117"/>
    <w:rsid w:val="00624C23"/>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A4C"/>
    <w:rsid w:val="00634ED8"/>
    <w:rsid w:val="006357FE"/>
    <w:rsid w:val="00635E45"/>
    <w:rsid w:val="00636121"/>
    <w:rsid w:val="00636398"/>
    <w:rsid w:val="006368D3"/>
    <w:rsid w:val="00636AE1"/>
    <w:rsid w:val="00636F09"/>
    <w:rsid w:val="00637320"/>
    <w:rsid w:val="006377EC"/>
    <w:rsid w:val="006379B8"/>
    <w:rsid w:val="00637A9F"/>
    <w:rsid w:val="00637B61"/>
    <w:rsid w:val="00637CD2"/>
    <w:rsid w:val="0064000D"/>
    <w:rsid w:val="00640322"/>
    <w:rsid w:val="00640365"/>
    <w:rsid w:val="00640555"/>
    <w:rsid w:val="00640EB5"/>
    <w:rsid w:val="00640FBF"/>
    <w:rsid w:val="0064151F"/>
    <w:rsid w:val="00641533"/>
    <w:rsid w:val="00641844"/>
    <w:rsid w:val="00641F93"/>
    <w:rsid w:val="0064208D"/>
    <w:rsid w:val="0064268D"/>
    <w:rsid w:val="006432A1"/>
    <w:rsid w:val="00643475"/>
    <w:rsid w:val="0064396A"/>
    <w:rsid w:val="00643DAD"/>
    <w:rsid w:val="00644082"/>
    <w:rsid w:val="00644931"/>
    <w:rsid w:val="00644BCC"/>
    <w:rsid w:val="0064520B"/>
    <w:rsid w:val="0064624E"/>
    <w:rsid w:val="006464EF"/>
    <w:rsid w:val="006467F6"/>
    <w:rsid w:val="00646B05"/>
    <w:rsid w:val="00647516"/>
    <w:rsid w:val="00647649"/>
    <w:rsid w:val="00650090"/>
    <w:rsid w:val="00650AB9"/>
    <w:rsid w:val="00651783"/>
    <w:rsid w:val="00651BF3"/>
    <w:rsid w:val="00651EB3"/>
    <w:rsid w:val="006520A0"/>
    <w:rsid w:val="0065214B"/>
    <w:rsid w:val="006522A6"/>
    <w:rsid w:val="0065260F"/>
    <w:rsid w:val="00652C10"/>
    <w:rsid w:val="006538D9"/>
    <w:rsid w:val="006540EF"/>
    <w:rsid w:val="00654248"/>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45E4"/>
    <w:rsid w:val="006652E4"/>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5C3"/>
    <w:rsid w:val="006738FC"/>
    <w:rsid w:val="00673ED9"/>
    <w:rsid w:val="006741F2"/>
    <w:rsid w:val="00674268"/>
    <w:rsid w:val="0067446B"/>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FBA"/>
    <w:rsid w:val="0069432E"/>
    <w:rsid w:val="006946E8"/>
    <w:rsid w:val="00694A57"/>
    <w:rsid w:val="00694FB7"/>
    <w:rsid w:val="00695675"/>
    <w:rsid w:val="00695AF5"/>
    <w:rsid w:val="00695FC2"/>
    <w:rsid w:val="00696949"/>
    <w:rsid w:val="00696B13"/>
    <w:rsid w:val="00697052"/>
    <w:rsid w:val="00697977"/>
    <w:rsid w:val="006A031F"/>
    <w:rsid w:val="006A052C"/>
    <w:rsid w:val="006A1071"/>
    <w:rsid w:val="006A1B80"/>
    <w:rsid w:val="006A4079"/>
    <w:rsid w:val="006A46FB"/>
    <w:rsid w:val="006A4B3A"/>
    <w:rsid w:val="006A541D"/>
    <w:rsid w:val="006A5636"/>
    <w:rsid w:val="006A5A1D"/>
    <w:rsid w:val="006A5E28"/>
    <w:rsid w:val="006A697B"/>
    <w:rsid w:val="006A71B7"/>
    <w:rsid w:val="006A72C7"/>
    <w:rsid w:val="006A775C"/>
    <w:rsid w:val="006A77E9"/>
    <w:rsid w:val="006A7AFF"/>
    <w:rsid w:val="006A7D7B"/>
    <w:rsid w:val="006B00A9"/>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D01AD"/>
    <w:rsid w:val="006D033B"/>
    <w:rsid w:val="006D0CC3"/>
    <w:rsid w:val="006D0D02"/>
    <w:rsid w:val="006D1104"/>
    <w:rsid w:val="006D14F0"/>
    <w:rsid w:val="006D1CDA"/>
    <w:rsid w:val="006D1D6C"/>
    <w:rsid w:val="006D25EA"/>
    <w:rsid w:val="006D2BCB"/>
    <w:rsid w:val="006D330C"/>
    <w:rsid w:val="006D3709"/>
    <w:rsid w:val="006D3842"/>
    <w:rsid w:val="006D3B41"/>
    <w:rsid w:val="006D3C99"/>
    <w:rsid w:val="006D4643"/>
    <w:rsid w:val="006D53E8"/>
    <w:rsid w:val="006D59D4"/>
    <w:rsid w:val="006D5EF7"/>
    <w:rsid w:val="006D61C0"/>
    <w:rsid w:val="006D6B8F"/>
    <w:rsid w:val="006D6C73"/>
    <w:rsid w:val="006D6C8F"/>
    <w:rsid w:val="006D6F08"/>
    <w:rsid w:val="006D7368"/>
    <w:rsid w:val="006D7B43"/>
    <w:rsid w:val="006D7E53"/>
    <w:rsid w:val="006E062C"/>
    <w:rsid w:val="006E0747"/>
    <w:rsid w:val="006E0C85"/>
    <w:rsid w:val="006E1C82"/>
    <w:rsid w:val="006E2267"/>
    <w:rsid w:val="006E27E3"/>
    <w:rsid w:val="006E28B7"/>
    <w:rsid w:val="006E2A9B"/>
    <w:rsid w:val="006E2AB0"/>
    <w:rsid w:val="006E3310"/>
    <w:rsid w:val="006E3602"/>
    <w:rsid w:val="006E43D9"/>
    <w:rsid w:val="006E473E"/>
    <w:rsid w:val="006E483A"/>
    <w:rsid w:val="006E4904"/>
    <w:rsid w:val="006E4E39"/>
    <w:rsid w:val="006E4EDE"/>
    <w:rsid w:val="006E501C"/>
    <w:rsid w:val="006E50AF"/>
    <w:rsid w:val="006E565E"/>
    <w:rsid w:val="006E5711"/>
    <w:rsid w:val="006E59F0"/>
    <w:rsid w:val="006E5ABC"/>
    <w:rsid w:val="006E61EA"/>
    <w:rsid w:val="006E6654"/>
    <w:rsid w:val="006E673D"/>
    <w:rsid w:val="006E6FDA"/>
    <w:rsid w:val="006E73B7"/>
    <w:rsid w:val="006E77B5"/>
    <w:rsid w:val="006E7ABB"/>
    <w:rsid w:val="006E7D16"/>
    <w:rsid w:val="006E7D3B"/>
    <w:rsid w:val="006F015B"/>
    <w:rsid w:val="006F01A4"/>
    <w:rsid w:val="006F0F2C"/>
    <w:rsid w:val="006F105F"/>
    <w:rsid w:val="006F1B41"/>
    <w:rsid w:val="006F1B70"/>
    <w:rsid w:val="006F227E"/>
    <w:rsid w:val="006F2C40"/>
    <w:rsid w:val="006F341D"/>
    <w:rsid w:val="006F3422"/>
    <w:rsid w:val="006F3484"/>
    <w:rsid w:val="006F3CDE"/>
    <w:rsid w:val="006F415F"/>
    <w:rsid w:val="006F4CAC"/>
    <w:rsid w:val="006F509B"/>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9AE"/>
    <w:rsid w:val="00700FA9"/>
    <w:rsid w:val="007017A0"/>
    <w:rsid w:val="00701E94"/>
    <w:rsid w:val="00702A7D"/>
    <w:rsid w:val="0070346E"/>
    <w:rsid w:val="007037CE"/>
    <w:rsid w:val="0070403C"/>
    <w:rsid w:val="00704057"/>
    <w:rsid w:val="00704069"/>
    <w:rsid w:val="00704628"/>
    <w:rsid w:val="00704EDB"/>
    <w:rsid w:val="007051AC"/>
    <w:rsid w:val="007051D2"/>
    <w:rsid w:val="007054BD"/>
    <w:rsid w:val="00705E7D"/>
    <w:rsid w:val="007060D8"/>
    <w:rsid w:val="00706101"/>
    <w:rsid w:val="00706553"/>
    <w:rsid w:val="00706EF2"/>
    <w:rsid w:val="00707072"/>
    <w:rsid w:val="00707D61"/>
    <w:rsid w:val="00707E94"/>
    <w:rsid w:val="007101B5"/>
    <w:rsid w:val="007105FA"/>
    <w:rsid w:val="00710950"/>
    <w:rsid w:val="00710C67"/>
    <w:rsid w:val="00712287"/>
    <w:rsid w:val="00712544"/>
    <w:rsid w:val="007126D3"/>
    <w:rsid w:val="00712772"/>
    <w:rsid w:val="0071323C"/>
    <w:rsid w:val="007133CB"/>
    <w:rsid w:val="0071355B"/>
    <w:rsid w:val="00714786"/>
    <w:rsid w:val="007148D3"/>
    <w:rsid w:val="00714AD1"/>
    <w:rsid w:val="00714D7C"/>
    <w:rsid w:val="00714D8F"/>
    <w:rsid w:val="00715950"/>
    <w:rsid w:val="00715B54"/>
    <w:rsid w:val="00715B9A"/>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BF5"/>
    <w:rsid w:val="00722C55"/>
    <w:rsid w:val="00722D3A"/>
    <w:rsid w:val="00723B73"/>
    <w:rsid w:val="00723CED"/>
    <w:rsid w:val="00724628"/>
    <w:rsid w:val="007249DE"/>
    <w:rsid w:val="00724C0A"/>
    <w:rsid w:val="00724E9D"/>
    <w:rsid w:val="00725061"/>
    <w:rsid w:val="007252A6"/>
    <w:rsid w:val="00725411"/>
    <w:rsid w:val="007254C4"/>
    <w:rsid w:val="00725681"/>
    <w:rsid w:val="007257C0"/>
    <w:rsid w:val="007257D0"/>
    <w:rsid w:val="007262C0"/>
    <w:rsid w:val="00726393"/>
    <w:rsid w:val="00726EA6"/>
    <w:rsid w:val="00727208"/>
    <w:rsid w:val="00727680"/>
    <w:rsid w:val="0073052C"/>
    <w:rsid w:val="00730560"/>
    <w:rsid w:val="00730AAC"/>
    <w:rsid w:val="0073126F"/>
    <w:rsid w:val="0073149B"/>
    <w:rsid w:val="00731C4B"/>
    <w:rsid w:val="00731F51"/>
    <w:rsid w:val="00734241"/>
    <w:rsid w:val="007347F2"/>
    <w:rsid w:val="007348B1"/>
    <w:rsid w:val="00734DEE"/>
    <w:rsid w:val="00734F50"/>
    <w:rsid w:val="0073533B"/>
    <w:rsid w:val="00735CA8"/>
    <w:rsid w:val="00735E28"/>
    <w:rsid w:val="00736234"/>
    <w:rsid w:val="007362A6"/>
    <w:rsid w:val="007365B8"/>
    <w:rsid w:val="00736D7D"/>
    <w:rsid w:val="00737110"/>
    <w:rsid w:val="00737325"/>
    <w:rsid w:val="0073742A"/>
    <w:rsid w:val="007377FD"/>
    <w:rsid w:val="00737A40"/>
    <w:rsid w:val="007400A7"/>
    <w:rsid w:val="00740E58"/>
    <w:rsid w:val="00740F03"/>
    <w:rsid w:val="007411FE"/>
    <w:rsid w:val="00741462"/>
    <w:rsid w:val="00741585"/>
    <w:rsid w:val="0074166D"/>
    <w:rsid w:val="0074171A"/>
    <w:rsid w:val="00742995"/>
    <w:rsid w:val="00742C0F"/>
    <w:rsid w:val="007435BD"/>
    <w:rsid w:val="007445A0"/>
    <w:rsid w:val="007446AA"/>
    <w:rsid w:val="0074524B"/>
    <w:rsid w:val="00745897"/>
    <w:rsid w:val="00745EBA"/>
    <w:rsid w:val="00746849"/>
    <w:rsid w:val="00746AA8"/>
    <w:rsid w:val="00746C14"/>
    <w:rsid w:val="00747040"/>
    <w:rsid w:val="007472F7"/>
    <w:rsid w:val="00747542"/>
    <w:rsid w:val="0074762C"/>
    <w:rsid w:val="00747D8B"/>
    <w:rsid w:val="00747EF0"/>
    <w:rsid w:val="00750496"/>
    <w:rsid w:val="0075059E"/>
    <w:rsid w:val="00750BC6"/>
    <w:rsid w:val="00751228"/>
    <w:rsid w:val="00751601"/>
    <w:rsid w:val="00751CA7"/>
    <w:rsid w:val="0075216B"/>
    <w:rsid w:val="00752E5A"/>
    <w:rsid w:val="00752EA2"/>
    <w:rsid w:val="00753144"/>
    <w:rsid w:val="0075384B"/>
    <w:rsid w:val="00753C14"/>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362"/>
    <w:rsid w:val="007604B2"/>
    <w:rsid w:val="00760A57"/>
    <w:rsid w:val="00760BFB"/>
    <w:rsid w:val="00760C6F"/>
    <w:rsid w:val="00760E59"/>
    <w:rsid w:val="00761E66"/>
    <w:rsid w:val="00762487"/>
    <w:rsid w:val="00762F19"/>
    <w:rsid w:val="00763220"/>
    <w:rsid w:val="00763514"/>
    <w:rsid w:val="00763670"/>
    <w:rsid w:val="007636C1"/>
    <w:rsid w:val="0076399B"/>
    <w:rsid w:val="00763E66"/>
    <w:rsid w:val="0076422F"/>
    <w:rsid w:val="0076466B"/>
    <w:rsid w:val="00764DAA"/>
    <w:rsid w:val="00764E81"/>
    <w:rsid w:val="007651E4"/>
    <w:rsid w:val="00765281"/>
    <w:rsid w:val="00765AA0"/>
    <w:rsid w:val="00766407"/>
    <w:rsid w:val="00766702"/>
    <w:rsid w:val="00766BAD"/>
    <w:rsid w:val="00767337"/>
    <w:rsid w:val="0076740A"/>
    <w:rsid w:val="00767415"/>
    <w:rsid w:val="007678C0"/>
    <w:rsid w:val="007701F8"/>
    <w:rsid w:val="00771DF0"/>
    <w:rsid w:val="007727D5"/>
    <w:rsid w:val="007729A2"/>
    <w:rsid w:val="00772A5F"/>
    <w:rsid w:val="00772A66"/>
    <w:rsid w:val="00772D27"/>
    <w:rsid w:val="007734E1"/>
    <w:rsid w:val="00774195"/>
    <w:rsid w:val="007748CA"/>
    <w:rsid w:val="00774CA1"/>
    <w:rsid w:val="007755F2"/>
    <w:rsid w:val="00775DDD"/>
    <w:rsid w:val="00775F12"/>
    <w:rsid w:val="00775F40"/>
    <w:rsid w:val="00776971"/>
    <w:rsid w:val="00776AF9"/>
    <w:rsid w:val="0077787D"/>
    <w:rsid w:val="0077792E"/>
    <w:rsid w:val="00777BE3"/>
    <w:rsid w:val="00780479"/>
    <w:rsid w:val="00780A80"/>
    <w:rsid w:val="00781667"/>
    <w:rsid w:val="0078177E"/>
    <w:rsid w:val="00781F80"/>
    <w:rsid w:val="00782162"/>
    <w:rsid w:val="0078304C"/>
    <w:rsid w:val="00783213"/>
    <w:rsid w:val="007833AD"/>
    <w:rsid w:val="00783673"/>
    <w:rsid w:val="007836CD"/>
    <w:rsid w:val="007847A6"/>
    <w:rsid w:val="00784835"/>
    <w:rsid w:val="00784D1D"/>
    <w:rsid w:val="00785490"/>
    <w:rsid w:val="00785949"/>
    <w:rsid w:val="00785E1A"/>
    <w:rsid w:val="007878FD"/>
    <w:rsid w:val="00790377"/>
    <w:rsid w:val="00790E1B"/>
    <w:rsid w:val="00791415"/>
    <w:rsid w:val="007925EA"/>
    <w:rsid w:val="00792751"/>
    <w:rsid w:val="00792E6D"/>
    <w:rsid w:val="00792EAB"/>
    <w:rsid w:val="0079394E"/>
    <w:rsid w:val="00793B7B"/>
    <w:rsid w:val="00793B84"/>
    <w:rsid w:val="00793CD8"/>
    <w:rsid w:val="007948F4"/>
    <w:rsid w:val="00794BDF"/>
    <w:rsid w:val="0079533A"/>
    <w:rsid w:val="00795412"/>
    <w:rsid w:val="00795C92"/>
    <w:rsid w:val="00795F2B"/>
    <w:rsid w:val="00796166"/>
    <w:rsid w:val="00796231"/>
    <w:rsid w:val="00796DB7"/>
    <w:rsid w:val="00796F73"/>
    <w:rsid w:val="007973BA"/>
    <w:rsid w:val="00797454"/>
    <w:rsid w:val="00797925"/>
    <w:rsid w:val="00797F71"/>
    <w:rsid w:val="007A023E"/>
    <w:rsid w:val="007A0994"/>
    <w:rsid w:val="007A0D56"/>
    <w:rsid w:val="007A12EC"/>
    <w:rsid w:val="007A15C0"/>
    <w:rsid w:val="007A1CB3"/>
    <w:rsid w:val="007A29A5"/>
    <w:rsid w:val="007A2DAE"/>
    <w:rsid w:val="007A2E8F"/>
    <w:rsid w:val="007A306F"/>
    <w:rsid w:val="007A382A"/>
    <w:rsid w:val="007A40B8"/>
    <w:rsid w:val="007A43A6"/>
    <w:rsid w:val="007A49E0"/>
    <w:rsid w:val="007A4F48"/>
    <w:rsid w:val="007A58A6"/>
    <w:rsid w:val="007A5A35"/>
    <w:rsid w:val="007A5D25"/>
    <w:rsid w:val="007A5E0D"/>
    <w:rsid w:val="007A6A84"/>
    <w:rsid w:val="007A6DD1"/>
    <w:rsid w:val="007A70D6"/>
    <w:rsid w:val="007A7C77"/>
    <w:rsid w:val="007A7D57"/>
    <w:rsid w:val="007A7EEF"/>
    <w:rsid w:val="007B0A0B"/>
    <w:rsid w:val="007B0A98"/>
    <w:rsid w:val="007B0ABB"/>
    <w:rsid w:val="007B1011"/>
    <w:rsid w:val="007B1209"/>
    <w:rsid w:val="007B1226"/>
    <w:rsid w:val="007B132C"/>
    <w:rsid w:val="007B1744"/>
    <w:rsid w:val="007B1A1F"/>
    <w:rsid w:val="007B1DCA"/>
    <w:rsid w:val="007B205D"/>
    <w:rsid w:val="007B2942"/>
    <w:rsid w:val="007B2B04"/>
    <w:rsid w:val="007B3D2D"/>
    <w:rsid w:val="007B495C"/>
    <w:rsid w:val="007B4FB4"/>
    <w:rsid w:val="007B50AE"/>
    <w:rsid w:val="007B51DF"/>
    <w:rsid w:val="007B63D5"/>
    <w:rsid w:val="007B763C"/>
    <w:rsid w:val="007B77D3"/>
    <w:rsid w:val="007C0208"/>
    <w:rsid w:val="007C04F0"/>
    <w:rsid w:val="007C05DD"/>
    <w:rsid w:val="007C1918"/>
    <w:rsid w:val="007C2187"/>
    <w:rsid w:val="007C2F9F"/>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5F04"/>
    <w:rsid w:val="007C60BF"/>
    <w:rsid w:val="007C632E"/>
    <w:rsid w:val="007C6501"/>
    <w:rsid w:val="007C6A07"/>
    <w:rsid w:val="007C7071"/>
    <w:rsid w:val="007C711A"/>
    <w:rsid w:val="007C75A1"/>
    <w:rsid w:val="007C7616"/>
    <w:rsid w:val="007C77A5"/>
    <w:rsid w:val="007D03EA"/>
    <w:rsid w:val="007D04E5"/>
    <w:rsid w:val="007D0C1F"/>
    <w:rsid w:val="007D0D28"/>
    <w:rsid w:val="007D0F0E"/>
    <w:rsid w:val="007D1AAF"/>
    <w:rsid w:val="007D1B6C"/>
    <w:rsid w:val="007D1D0A"/>
    <w:rsid w:val="007D1F21"/>
    <w:rsid w:val="007D20DF"/>
    <w:rsid w:val="007D2D42"/>
    <w:rsid w:val="007D3917"/>
    <w:rsid w:val="007D3E55"/>
    <w:rsid w:val="007D4325"/>
    <w:rsid w:val="007D49E0"/>
    <w:rsid w:val="007D4AD2"/>
    <w:rsid w:val="007D4D20"/>
    <w:rsid w:val="007D4F42"/>
    <w:rsid w:val="007D5901"/>
    <w:rsid w:val="007D6505"/>
    <w:rsid w:val="007D671C"/>
    <w:rsid w:val="007D7088"/>
    <w:rsid w:val="007D715F"/>
    <w:rsid w:val="007D71FE"/>
    <w:rsid w:val="007D7526"/>
    <w:rsid w:val="007D7DE0"/>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2DF"/>
    <w:rsid w:val="007E55DE"/>
    <w:rsid w:val="007E66A1"/>
    <w:rsid w:val="007E6EBF"/>
    <w:rsid w:val="007E6FCE"/>
    <w:rsid w:val="007E7091"/>
    <w:rsid w:val="007E7651"/>
    <w:rsid w:val="007E7AC4"/>
    <w:rsid w:val="007E7D0C"/>
    <w:rsid w:val="007F026D"/>
    <w:rsid w:val="007F02A2"/>
    <w:rsid w:val="007F02F6"/>
    <w:rsid w:val="007F0B05"/>
    <w:rsid w:val="007F0C10"/>
    <w:rsid w:val="007F0DA4"/>
    <w:rsid w:val="007F1690"/>
    <w:rsid w:val="007F1D48"/>
    <w:rsid w:val="007F3F26"/>
    <w:rsid w:val="007F4525"/>
    <w:rsid w:val="007F53EA"/>
    <w:rsid w:val="007F5CE8"/>
    <w:rsid w:val="007F6252"/>
    <w:rsid w:val="007F762A"/>
    <w:rsid w:val="007F786C"/>
    <w:rsid w:val="00802C46"/>
    <w:rsid w:val="00803643"/>
    <w:rsid w:val="00803B53"/>
    <w:rsid w:val="00803F11"/>
    <w:rsid w:val="00803FAE"/>
    <w:rsid w:val="008052A4"/>
    <w:rsid w:val="00805732"/>
    <w:rsid w:val="008057F7"/>
    <w:rsid w:val="0080605F"/>
    <w:rsid w:val="00806F54"/>
    <w:rsid w:val="008070BD"/>
    <w:rsid w:val="008070C3"/>
    <w:rsid w:val="00807786"/>
    <w:rsid w:val="00807970"/>
    <w:rsid w:val="00807D62"/>
    <w:rsid w:val="008105EE"/>
    <w:rsid w:val="0081079C"/>
    <w:rsid w:val="008107C2"/>
    <w:rsid w:val="00810E04"/>
    <w:rsid w:val="0081188D"/>
    <w:rsid w:val="008118A7"/>
    <w:rsid w:val="00811F95"/>
    <w:rsid w:val="00811FCB"/>
    <w:rsid w:val="00812B31"/>
    <w:rsid w:val="00813429"/>
    <w:rsid w:val="008134D2"/>
    <w:rsid w:val="008146AD"/>
    <w:rsid w:val="0081492B"/>
    <w:rsid w:val="008158D6"/>
    <w:rsid w:val="00815E38"/>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50F5"/>
    <w:rsid w:val="00825C42"/>
    <w:rsid w:val="00825D25"/>
    <w:rsid w:val="00825E4F"/>
    <w:rsid w:val="00825ECE"/>
    <w:rsid w:val="00825F4E"/>
    <w:rsid w:val="00827138"/>
    <w:rsid w:val="008274A4"/>
    <w:rsid w:val="00827D6F"/>
    <w:rsid w:val="0083030B"/>
    <w:rsid w:val="008305A9"/>
    <w:rsid w:val="008307D9"/>
    <w:rsid w:val="00830E6C"/>
    <w:rsid w:val="008314F9"/>
    <w:rsid w:val="0083193C"/>
    <w:rsid w:val="008319EC"/>
    <w:rsid w:val="00831C3B"/>
    <w:rsid w:val="0083214D"/>
    <w:rsid w:val="00832263"/>
    <w:rsid w:val="008323D0"/>
    <w:rsid w:val="008331C2"/>
    <w:rsid w:val="00833C69"/>
    <w:rsid w:val="00833DD1"/>
    <w:rsid w:val="00834047"/>
    <w:rsid w:val="00834675"/>
    <w:rsid w:val="0083474F"/>
    <w:rsid w:val="008347E7"/>
    <w:rsid w:val="0083599A"/>
    <w:rsid w:val="0083611F"/>
    <w:rsid w:val="008361C7"/>
    <w:rsid w:val="00836465"/>
    <w:rsid w:val="00836ED1"/>
    <w:rsid w:val="008376AC"/>
    <w:rsid w:val="00837E77"/>
    <w:rsid w:val="0084033E"/>
    <w:rsid w:val="00840C11"/>
    <w:rsid w:val="00840EE2"/>
    <w:rsid w:val="0084102B"/>
    <w:rsid w:val="00841A63"/>
    <w:rsid w:val="00841A66"/>
    <w:rsid w:val="00841BEE"/>
    <w:rsid w:val="00842295"/>
    <w:rsid w:val="008426FD"/>
    <w:rsid w:val="0084373D"/>
    <w:rsid w:val="00843F2A"/>
    <w:rsid w:val="008441D2"/>
    <w:rsid w:val="008442A0"/>
    <w:rsid w:val="008444E8"/>
    <w:rsid w:val="008449B1"/>
    <w:rsid w:val="00844E80"/>
    <w:rsid w:val="008452F7"/>
    <w:rsid w:val="00846A82"/>
    <w:rsid w:val="00846FE7"/>
    <w:rsid w:val="00847708"/>
    <w:rsid w:val="00847ECE"/>
    <w:rsid w:val="0085069C"/>
    <w:rsid w:val="008509AA"/>
    <w:rsid w:val="00851240"/>
    <w:rsid w:val="008515CE"/>
    <w:rsid w:val="00851DF8"/>
    <w:rsid w:val="00854497"/>
    <w:rsid w:val="00854523"/>
    <w:rsid w:val="00854B4E"/>
    <w:rsid w:val="0085520E"/>
    <w:rsid w:val="00855292"/>
    <w:rsid w:val="00856911"/>
    <w:rsid w:val="00856C29"/>
    <w:rsid w:val="00857A30"/>
    <w:rsid w:val="00860363"/>
    <w:rsid w:val="00860BF6"/>
    <w:rsid w:val="0086103D"/>
    <w:rsid w:val="008610A2"/>
    <w:rsid w:val="00861101"/>
    <w:rsid w:val="00861F00"/>
    <w:rsid w:val="008622CF"/>
    <w:rsid w:val="00862A69"/>
    <w:rsid w:val="00863CDA"/>
    <w:rsid w:val="00863DB2"/>
    <w:rsid w:val="008642EC"/>
    <w:rsid w:val="00865B3D"/>
    <w:rsid w:val="0086613B"/>
    <w:rsid w:val="00866EA2"/>
    <w:rsid w:val="00867217"/>
    <w:rsid w:val="00867592"/>
    <w:rsid w:val="008677FD"/>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562"/>
    <w:rsid w:val="00873751"/>
    <w:rsid w:val="00873B65"/>
    <w:rsid w:val="00874312"/>
    <w:rsid w:val="0087437C"/>
    <w:rsid w:val="008746A1"/>
    <w:rsid w:val="00874B35"/>
    <w:rsid w:val="00874C95"/>
    <w:rsid w:val="00875041"/>
    <w:rsid w:val="00875543"/>
    <w:rsid w:val="00875AC7"/>
    <w:rsid w:val="00875CD7"/>
    <w:rsid w:val="0087621A"/>
    <w:rsid w:val="00876B4D"/>
    <w:rsid w:val="00877C23"/>
    <w:rsid w:val="00877F18"/>
    <w:rsid w:val="0088050B"/>
    <w:rsid w:val="0088081F"/>
    <w:rsid w:val="00880D29"/>
    <w:rsid w:val="00880FF7"/>
    <w:rsid w:val="0088149E"/>
    <w:rsid w:val="008815A8"/>
    <w:rsid w:val="0088175E"/>
    <w:rsid w:val="00881A01"/>
    <w:rsid w:val="00881C60"/>
    <w:rsid w:val="008823EB"/>
    <w:rsid w:val="00882727"/>
    <w:rsid w:val="00882AAD"/>
    <w:rsid w:val="0088357E"/>
    <w:rsid w:val="00883A5B"/>
    <w:rsid w:val="00884D54"/>
    <w:rsid w:val="008850C0"/>
    <w:rsid w:val="00885F36"/>
    <w:rsid w:val="0088643B"/>
    <w:rsid w:val="00886550"/>
    <w:rsid w:val="00887F94"/>
    <w:rsid w:val="008902C8"/>
    <w:rsid w:val="0089035A"/>
    <w:rsid w:val="00890A68"/>
    <w:rsid w:val="00890BEA"/>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BEE"/>
    <w:rsid w:val="0089744C"/>
    <w:rsid w:val="00897CA4"/>
    <w:rsid w:val="008A0229"/>
    <w:rsid w:val="008A032A"/>
    <w:rsid w:val="008A11FF"/>
    <w:rsid w:val="008A1970"/>
    <w:rsid w:val="008A21FF"/>
    <w:rsid w:val="008A264B"/>
    <w:rsid w:val="008A2BCB"/>
    <w:rsid w:val="008A2CE2"/>
    <w:rsid w:val="008A2F67"/>
    <w:rsid w:val="008A2FCB"/>
    <w:rsid w:val="008A30AC"/>
    <w:rsid w:val="008A3CB0"/>
    <w:rsid w:val="008A3D2A"/>
    <w:rsid w:val="008A3F37"/>
    <w:rsid w:val="008A44B8"/>
    <w:rsid w:val="008A51A8"/>
    <w:rsid w:val="008A54C7"/>
    <w:rsid w:val="008A5999"/>
    <w:rsid w:val="008A6114"/>
    <w:rsid w:val="008A6EF7"/>
    <w:rsid w:val="008A704E"/>
    <w:rsid w:val="008A77D8"/>
    <w:rsid w:val="008A7DF2"/>
    <w:rsid w:val="008B0278"/>
    <w:rsid w:val="008B03A2"/>
    <w:rsid w:val="008B0483"/>
    <w:rsid w:val="008B08CD"/>
    <w:rsid w:val="008B120C"/>
    <w:rsid w:val="008B1320"/>
    <w:rsid w:val="008B17E0"/>
    <w:rsid w:val="008B1997"/>
    <w:rsid w:val="008B1A22"/>
    <w:rsid w:val="008B242C"/>
    <w:rsid w:val="008B290C"/>
    <w:rsid w:val="008B2C9B"/>
    <w:rsid w:val="008B30EF"/>
    <w:rsid w:val="008B3462"/>
    <w:rsid w:val="008B370B"/>
    <w:rsid w:val="008B38F5"/>
    <w:rsid w:val="008B3B79"/>
    <w:rsid w:val="008B3DCF"/>
    <w:rsid w:val="008B4472"/>
    <w:rsid w:val="008B51A0"/>
    <w:rsid w:val="008B5322"/>
    <w:rsid w:val="008B58E1"/>
    <w:rsid w:val="008B592A"/>
    <w:rsid w:val="008B5D45"/>
    <w:rsid w:val="008B5E30"/>
    <w:rsid w:val="008B6528"/>
    <w:rsid w:val="008B66AB"/>
    <w:rsid w:val="008B6B7C"/>
    <w:rsid w:val="008B6B99"/>
    <w:rsid w:val="008B6DC1"/>
    <w:rsid w:val="008B7B5C"/>
    <w:rsid w:val="008B7CCF"/>
    <w:rsid w:val="008C017E"/>
    <w:rsid w:val="008C0902"/>
    <w:rsid w:val="008C0A9F"/>
    <w:rsid w:val="008C0C99"/>
    <w:rsid w:val="008C0C9E"/>
    <w:rsid w:val="008C0EE7"/>
    <w:rsid w:val="008C18CA"/>
    <w:rsid w:val="008C2017"/>
    <w:rsid w:val="008C263C"/>
    <w:rsid w:val="008C2CB7"/>
    <w:rsid w:val="008C3608"/>
    <w:rsid w:val="008C3D94"/>
    <w:rsid w:val="008C4318"/>
    <w:rsid w:val="008C46C2"/>
    <w:rsid w:val="008C4958"/>
    <w:rsid w:val="008C4BAA"/>
    <w:rsid w:val="008C4E18"/>
    <w:rsid w:val="008C5A75"/>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F1"/>
    <w:rsid w:val="008D39D8"/>
    <w:rsid w:val="008D3D91"/>
    <w:rsid w:val="008D4D53"/>
    <w:rsid w:val="008D5372"/>
    <w:rsid w:val="008D5DDD"/>
    <w:rsid w:val="008D6112"/>
    <w:rsid w:val="008D6115"/>
    <w:rsid w:val="008D65A7"/>
    <w:rsid w:val="008D6D1A"/>
    <w:rsid w:val="008D6E2E"/>
    <w:rsid w:val="008D7CFC"/>
    <w:rsid w:val="008D7DC1"/>
    <w:rsid w:val="008D7FA6"/>
    <w:rsid w:val="008E065E"/>
    <w:rsid w:val="008E0927"/>
    <w:rsid w:val="008E0D23"/>
    <w:rsid w:val="008E146E"/>
    <w:rsid w:val="008E1909"/>
    <w:rsid w:val="008E232E"/>
    <w:rsid w:val="008E2BCF"/>
    <w:rsid w:val="008E2C67"/>
    <w:rsid w:val="008E3233"/>
    <w:rsid w:val="008E382D"/>
    <w:rsid w:val="008E3868"/>
    <w:rsid w:val="008E38AD"/>
    <w:rsid w:val="008E3962"/>
    <w:rsid w:val="008E4077"/>
    <w:rsid w:val="008E4BCC"/>
    <w:rsid w:val="008E4D78"/>
    <w:rsid w:val="008E4D86"/>
    <w:rsid w:val="008E4EF8"/>
    <w:rsid w:val="008E5A38"/>
    <w:rsid w:val="008E66C5"/>
    <w:rsid w:val="008E6F62"/>
    <w:rsid w:val="008E70D1"/>
    <w:rsid w:val="008E73B0"/>
    <w:rsid w:val="008E782B"/>
    <w:rsid w:val="008E799A"/>
    <w:rsid w:val="008E7ADD"/>
    <w:rsid w:val="008F0019"/>
    <w:rsid w:val="008F014A"/>
    <w:rsid w:val="008F015F"/>
    <w:rsid w:val="008F018F"/>
    <w:rsid w:val="008F0254"/>
    <w:rsid w:val="008F035B"/>
    <w:rsid w:val="008F132E"/>
    <w:rsid w:val="008F1367"/>
    <w:rsid w:val="008F1EAB"/>
    <w:rsid w:val="008F2127"/>
    <w:rsid w:val="008F2CBF"/>
    <w:rsid w:val="008F2E6E"/>
    <w:rsid w:val="008F30CB"/>
    <w:rsid w:val="008F3369"/>
    <w:rsid w:val="008F33DC"/>
    <w:rsid w:val="008F37F8"/>
    <w:rsid w:val="008F3908"/>
    <w:rsid w:val="008F3B0A"/>
    <w:rsid w:val="008F4416"/>
    <w:rsid w:val="008F477F"/>
    <w:rsid w:val="008F4924"/>
    <w:rsid w:val="008F496B"/>
    <w:rsid w:val="008F50B0"/>
    <w:rsid w:val="008F548C"/>
    <w:rsid w:val="008F5F8B"/>
    <w:rsid w:val="008F637C"/>
    <w:rsid w:val="008F71E8"/>
    <w:rsid w:val="008F7C36"/>
    <w:rsid w:val="0090036C"/>
    <w:rsid w:val="00900A06"/>
    <w:rsid w:val="00900F92"/>
    <w:rsid w:val="00902190"/>
    <w:rsid w:val="00902350"/>
    <w:rsid w:val="009028A3"/>
    <w:rsid w:val="00902BFA"/>
    <w:rsid w:val="00902F6A"/>
    <w:rsid w:val="0090336B"/>
    <w:rsid w:val="0090404F"/>
    <w:rsid w:val="009043B7"/>
    <w:rsid w:val="00904425"/>
    <w:rsid w:val="00904944"/>
    <w:rsid w:val="00905156"/>
    <w:rsid w:val="009053AA"/>
    <w:rsid w:val="009055CE"/>
    <w:rsid w:val="00905640"/>
    <w:rsid w:val="00906438"/>
    <w:rsid w:val="009067DA"/>
    <w:rsid w:val="00906939"/>
    <w:rsid w:val="00906F48"/>
    <w:rsid w:val="00907A7C"/>
    <w:rsid w:val="00907BB0"/>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AC"/>
    <w:rsid w:val="00914AD8"/>
    <w:rsid w:val="00914EC5"/>
    <w:rsid w:val="00915355"/>
    <w:rsid w:val="009155CA"/>
    <w:rsid w:val="00915DAE"/>
    <w:rsid w:val="00915E3B"/>
    <w:rsid w:val="00916079"/>
    <w:rsid w:val="00917C0A"/>
    <w:rsid w:val="00917C5C"/>
    <w:rsid w:val="00917CE9"/>
    <w:rsid w:val="00917DA9"/>
    <w:rsid w:val="00920070"/>
    <w:rsid w:val="00920BF2"/>
    <w:rsid w:val="00920D13"/>
    <w:rsid w:val="00921003"/>
    <w:rsid w:val="00922010"/>
    <w:rsid w:val="009220C6"/>
    <w:rsid w:val="0092264F"/>
    <w:rsid w:val="009229A3"/>
    <w:rsid w:val="00922D90"/>
    <w:rsid w:val="0092300A"/>
    <w:rsid w:val="009231D0"/>
    <w:rsid w:val="00923998"/>
    <w:rsid w:val="00924115"/>
    <w:rsid w:val="00924E6A"/>
    <w:rsid w:val="0092521E"/>
    <w:rsid w:val="00925990"/>
    <w:rsid w:val="0092665C"/>
    <w:rsid w:val="0092665F"/>
    <w:rsid w:val="0092667E"/>
    <w:rsid w:val="00926B0F"/>
    <w:rsid w:val="00926F98"/>
    <w:rsid w:val="0092780A"/>
    <w:rsid w:val="00927B43"/>
    <w:rsid w:val="00930636"/>
    <w:rsid w:val="00930BDF"/>
    <w:rsid w:val="00931101"/>
    <w:rsid w:val="00931882"/>
    <w:rsid w:val="00931BD9"/>
    <w:rsid w:val="00932AB3"/>
    <w:rsid w:val="00933C48"/>
    <w:rsid w:val="009344F2"/>
    <w:rsid w:val="00934BEE"/>
    <w:rsid w:val="00935271"/>
    <w:rsid w:val="00935361"/>
    <w:rsid w:val="00935417"/>
    <w:rsid w:val="00935D2C"/>
    <w:rsid w:val="00936867"/>
    <w:rsid w:val="009368F3"/>
    <w:rsid w:val="00936BF1"/>
    <w:rsid w:val="00936C44"/>
    <w:rsid w:val="009372E3"/>
    <w:rsid w:val="009376E1"/>
    <w:rsid w:val="009402D8"/>
    <w:rsid w:val="00940570"/>
    <w:rsid w:val="0094106E"/>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EB"/>
    <w:rsid w:val="009445E4"/>
    <w:rsid w:val="00944689"/>
    <w:rsid w:val="00944A45"/>
    <w:rsid w:val="009452AF"/>
    <w:rsid w:val="00945394"/>
    <w:rsid w:val="00945983"/>
    <w:rsid w:val="00945C05"/>
    <w:rsid w:val="00945E28"/>
    <w:rsid w:val="00946945"/>
    <w:rsid w:val="0094735E"/>
    <w:rsid w:val="0094759F"/>
    <w:rsid w:val="00947713"/>
    <w:rsid w:val="00947FAF"/>
    <w:rsid w:val="00947FBA"/>
    <w:rsid w:val="00950DE7"/>
    <w:rsid w:val="009513EC"/>
    <w:rsid w:val="00951534"/>
    <w:rsid w:val="0095155C"/>
    <w:rsid w:val="00951DAA"/>
    <w:rsid w:val="0095222B"/>
    <w:rsid w:val="0095267E"/>
    <w:rsid w:val="0095271E"/>
    <w:rsid w:val="00953920"/>
    <w:rsid w:val="00953BED"/>
    <w:rsid w:val="00953C2D"/>
    <w:rsid w:val="00953D47"/>
    <w:rsid w:val="009543A0"/>
    <w:rsid w:val="009543C6"/>
    <w:rsid w:val="00954B5D"/>
    <w:rsid w:val="00954D63"/>
    <w:rsid w:val="0095529A"/>
    <w:rsid w:val="00955372"/>
    <w:rsid w:val="009554BC"/>
    <w:rsid w:val="0095572E"/>
    <w:rsid w:val="00955E50"/>
    <w:rsid w:val="0095681E"/>
    <w:rsid w:val="0095692B"/>
    <w:rsid w:val="009571C2"/>
    <w:rsid w:val="009572D4"/>
    <w:rsid w:val="009573F4"/>
    <w:rsid w:val="00960130"/>
    <w:rsid w:val="009605A1"/>
    <w:rsid w:val="00960868"/>
    <w:rsid w:val="00961538"/>
    <w:rsid w:val="00961630"/>
    <w:rsid w:val="0096170E"/>
    <w:rsid w:val="00961921"/>
    <w:rsid w:val="00961DA0"/>
    <w:rsid w:val="00961EFC"/>
    <w:rsid w:val="009620D7"/>
    <w:rsid w:val="0096213A"/>
    <w:rsid w:val="00962391"/>
    <w:rsid w:val="009625D3"/>
    <w:rsid w:val="00962714"/>
    <w:rsid w:val="00962A84"/>
    <w:rsid w:val="00962DD2"/>
    <w:rsid w:val="009630E8"/>
    <w:rsid w:val="00963260"/>
    <w:rsid w:val="009633A6"/>
    <w:rsid w:val="0096430A"/>
    <w:rsid w:val="00964918"/>
    <w:rsid w:val="00965169"/>
    <w:rsid w:val="0096516D"/>
    <w:rsid w:val="0096554B"/>
    <w:rsid w:val="009656B6"/>
    <w:rsid w:val="0096584A"/>
    <w:rsid w:val="0096680C"/>
    <w:rsid w:val="00967A5F"/>
    <w:rsid w:val="00967B95"/>
    <w:rsid w:val="0097037D"/>
    <w:rsid w:val="009710DA"/>
    <w:rsid w:val="00971D04"/>
    <w:rsid w:val="00971F08"/>
    <w:rsid w:val="00972A24"/>
    <w:rsid w:val="0097360C"/>
    <w:rsid w:val="00973914"/>
    <w:rsid w:val="00975907"/>
    <w:rsid w:val="00975FA3"/>
    <w:rsid w:val="0097603D"/>
    <w:rsid w:val="0097673B"/>
    <w:rsid w:val="00976949"/>
    <w:rsid w:val="00976BBE"/>
    <w:rsid w:val="00977F0A"/>
    <w:rsid w:val="00980477"/>
    <w:rsid w:val="00980750"/>
    <w:rsid w:val="00981BB7"/>
    <w:rsid w:val="00982716"/>
    <w:rsid w:val="0098295C"/>
    <w:rsid w:val="00982B6B"/>
    <w:rsid w:val="00983276"/>
    <w:rsid w:val="009835AF"/>
    <w:rsid w:val="00983A14"/>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2F86"/>
    <w:rsid w:val="00993C5B"/>
    <w:rsid w:val="00994320"/>
    <w:rsid w:val="009944DB"/>
    <w:rsid w:val="0099453D"/>
    <w:rsid w:val="00994C96"/>
    <w:rsid w:val="00994DCA"/>
    <w:rsid w:val="0099561D"/>
    <w:rsid w:val="009960EC"/>
    <w:rsid w:val="0099610D"/>
    <w:rsid w:val="009969F4"/>
    <w:rsid w:val="00996BAA"/>
    <w:rsid w:val="00996D1B"/>
    <w:rsid w:val="009970DD"/>
    <w:rsid w:val="00997D64"/>
    <w:rsid w:val="00997DA7"/>
    <w:rsid w:val="009A0FBA"/>
    <w:rsid w:val="009A1072"/>
    <w:rsid w:val="009A1243"/>
    <w:rsid w:val="009A140A"/>
    <w:rsid w:val="009A1601"/>
    <w:rsid w:val="009A2325"/>
    <w:rsid w:val="009A2D6F"/>
    <w:rsid w:val="009A31DB"/>
    <w:rsid w:val="009A3445"/>
    <w:rsid w:val="009A365A"/>
    <w:rsid w:val="009A3BB6"/>
    <w:rsid w:val="009A461D"/>
    <w:rsid w:val="009A462D"/>
    <w:rsid w:val="009A4879"/>
    <w:rsid w:val="009A4DC9"/>
    <w:rsid w:val="009A52D2"/>
    <w:rsid w:val="009A5B7B"/>
    <w:rsid w:val="009A5CBA"/>
    <w:rsid w:val="009A5D0F"/>
    <w:rsid w:val="009A639B"/>
    <w:rsid w:val="009A6BB7"/>
    <w:rsid w:val="009A6CE6"/>
    <w:rsid w:val="009A70AB"/>
    <w:rsid w:val="009A75CE"/>
    <w:rsid w:val="009A76B3"/>
    <w:rsid w:val="009A7B0D"/>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6792"/>
    <w:rsid w:val="009B688B"/>
    <w:rsid w:val="009B68BB"/>
    <w:rsid w:val="009B7145"/>
    <w:rsid w:val="009B7C1B"/>
    <w:rsid w:val="009B7E87"/>
    <w:rsid w:val="009C0169"/>
    <w:rsid w:val="009C0979"/>
    <w:rsid w:val="009C182C"/>
    <w:rsid w:val="009C1A7C"/>
    <w:rsid w:val="009C29D5"/>
    <w:rsid w:val="009C2B65"/>
    <w:rsid w:val="009C2B95"/>
    <w:rsid w:val="009C2F22"/>
    <w:rsid w:val="009C33C4"/>
    <w:rsid w:val="009C3678"/>
    <w:rsid w:val="009C36DB"/>
    <w:rsid w:val="009C3842"/>
    <w:rsid w:val="009C403E"/>
    <w:rsid w:val="009C537A"/>
    <w:rsid w:val="009C589A"/>
    <w:rsid w:val="009C59C3"/>
    <w:rsid w:val="009D0181"/>
    <w:rsid w:val="009D05B7"/>
    <w:rsid w:val="009D16F9"/>
    <w:rsid w:val="009D207F"/>
    <w:rsid w:val="009D258E"/>
    <w:rsid w:val="009D2D7E"/>
    <w:rsid w:val="009D2F87"/>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703C"/>
    <w:rsid w:val="009D718F"/>
    <w:rsid w:val="009D726E"/>
    <w:rsid w:val="009D7F01"/>
    <w:rsid w:val="009E068F"/>
    <w:rsid w:val="009E0B50"/>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6268"/>
    <w:rsid w:val="009E653F"/>
    <w:rsid w:val="009E7174"/>
    <w:rsid w:val="009E71E7"/>
    <w:rsid w:val="009E76AC"/>
    <w:rsid w:val="009E7CEF"/>
    <w:rsid w:val="009E7E95"/>
    <w:rsid w:val="009F08F3"/>
    <w:rsid w:val="009F0943"/>
    <w:rsid w:val="009F0C75"/>
    <w:rsid w:val="009F119B"/>
    <w:rsid w:val="009F164E"/>
    <w:rsid w:val="009F20E1"/>
    <w:rsid w:val="009F2E83"/>
    <w:rsid w:val="009F344F"/>
    <w:rsid w:val="009F3E40"/>
    <w:rsid w:val="009F42AD"/>
    <w:rsid w:val="009F49F5"/>
    <w:rsid w:val="009F530E"/>
    <w:rsid w:val="009F5445"/>
    <w:rsid w:val="009F5B98"/>
    <w:rsid w:val="009F69E1"/>
    <w:rsid w:val="009F6CD4"/>
    <w:rsid w:val="009F747C"/>
    <w:rsid w:val="009F75C5"/>
    <w:rsid w:val="009F783C"/>
    <w:rsid w:val="009F78C0"/>
    <w:rsid w:val="009F7A51"/>
    <w:rsid w:val="009F7D94"/>
    <w:rsid w:val="009F7E4E"/>
    <w:rsid w:val="00A00DD0"/>
    <w:rsid w:val="00A0124D"/>
    <w:rsid w:val="00A01B71"/>
    <w:rsid w:val="00A01DDF"/>
    <w:rsid w:val="00A01EA3"/>
    <w:rsid w:val="00A027FF"/>
    <w:rsid w:val="00A02C46"/>
    <w:rsid w:val="00A02D9E"/>
    <w:rsid w:val="00A031D8"/>
    <w:rsid w:val="00A0363A"/>
    <w:rsid w:val="00A048A8"/>
    <w:rsid w:val="00A0499D"/>
    <w:rsid w:val="00A04F49"/>
    <w:rsid w:val="00A05696"/>
    <w:rsid w:val="00A0580A"/>
    <w:rsid w:val="00A05C3C"/>
    <w:rsid w:val="00A05F11"/>
    <w:rsid w:val="00A06487"/>
    <w:rsid w:val="00A06BC0"/>
    <w:rsid w:val="00A07874"/>
    <w:rsid w:val="00A07E9B"/>
    <w:rsid w:val="00A10407"/>
    <w:rsid w:val="00A106E8"/>
    <w:rsid w:val="00A10C5F"/>
    <w:rsid w:val="00A1254C"/>
    <w:rsid w:val="00A12596"/>
    <w:rsid w:val="00A1282F"/>
    <w:rsid w:val="00A12DEB"/>
    <w:rsid w:val="00A12F9E"/>
    <w:rsid w:val="00A134C8"/>
    <w:rsid w:val="00A134ED"/>
    <w:rsid w:val="00A13561"/>
    <w:rsid w:val="00A13B8D"/>
    <w:rsid w:val="00A13BCC"/>
    <w:rsid w:val="00A13CBC"/>
    <w:rsid w:val="00A13E54"/>
    <w:rsid w:val="00A14D9C"/>
    <w:rsid w:val="00A151A0"/>
    <w:rsid w:val="00A15783"/>
    <w:rsid w:val="00A15B62"/>
    <w:rsid w:val="00A15C20"/>
    <w:rsid w:val="00A16091"/>
    <w:rsid w:val="00A16117"/>
    <w:rsid w:val="00A166CD"/>
    <w:rsid w:val="00A16F02"/>
    <w:rsid w:val="00A16F0A"/>
    <w:rsid w:val="00A16F68"/>
    <w:rsid w:val="00A17668"/>
    <w:rsid w:val="00A1788B"/>
    <w:rsid w:val="00A17953"/>
    <w:rsid w:val="00A17BD5"/>
    <w:rsid w:val="00A17C3E"/>
    <w:rsid w:val="00A17F63"/>
    <w:rsid w:val="00A200F0"/>
    <w:rsid w:val="00A201F4"/>
    <w:rsid w:val="00A206B5"/>
    <w:rsid w:val="00A215A5"/>
    <w:rsid w:val="00A2193B"/>
    <w:rsid w:val="00A21A09"/>
    <w:rsid w:val="00A22384"/>
    <w:rsid w:val="00A2351A"/>
    <w:rsid w:val="00A23708"/>
    <w:rsid w:val="00A24F63"/>
    <w:rsid w:val="00A259E4"/>
    <w:rsid w:val="00A25C74"/>
    <w:rsid w:val="00A264A9"/>
    <w:rsid w:val="00A265CB"/>
    <w:rsid w:val="00A265F8"/>
    <w:rsid w:val="00A26B17"/>
    <w:rsid w:val="00A26C29"/>
    <w:rsid w:val="00A26DCF"/>
    <w:rsid w:val="00A27785"/>
    <w:rsid w:val="00A279DC"/>
    <w:rsid w:val="00A27D3B"/>
    <w:rsid w:val="00A27EBF"/>
    <w:rsid w:val="00A30039"/>
    <w:rsid w:val="00A30082"/>
    <w:rsid w:val="00A30187"/>
    <w:rsid w:val="00A302F5"/>
    <w:rsid w:val="00A303FB"/>
    <w:rsid w:val="00A304D3"/>
    <w:rsid w:val="00A307E1"/>
    <w:rsid w:val="00A30E81"/>
    <w:rsid w:val="00A312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27A"/>
    <w:rsid w:val="00A376E3"/>
    <w:rsid w:val="00A405C8"/>
    <w:rsid w:val="00A40E39"/>
    <w:rsid w:val="00A41097"/>
    <w:rsid w:val="00A410F1"/>
    <w:rsid w:val="00A41783"/>
    <w:rsid w:val="00A41CF3"/>
    <w:rsid w:val="00A41E2B"/>
    <w:rsid w:val="00A41F55"/>
    <w:rsid w:val="00A42127"/>
    <w:rsid w:val="00A42681"/>
    <w:rsid w:val="00A438C4"/>
    <w:rsid w:val="00A4426A"/>
    <w:rsid w:val="00A443F7"/>
    <w:rsid w:val="00A44A0E"/>
    <w:rsid w:val="00A44D4A"/>
    <w:rsid w:val="00A44DE8"/>
    <w:rsid w:val="00A44FF2"/>
    <w:rsid w:val="00A455F5"/>
    <w:rsid w:val="00A45996"/>
    <w:rsid w:val="00A45B74"/>
    <w:rsid w:val="00A45DEB"/>
    <w:rsid w:val="00A45E9E"/>
    <w:rsid w:val="00A45EF5"/>
    <w:rsid w:val="00A46078"/>
    <w:rsid w:val="00A467E1"/>
    <w:rsid w:val="00A47170"/>
    <w:rsid w:val="00A47CB5"/>
    <w:rsid w:val="00A5019A"/>
    <w:rsid w:val="00A5026E"/>
    <w:rsid w:val="00A50B38"/>
    <w:rsid w:val="00A50FE7"/>
    <w:rsid w:val="00A51EF9"/>
    <w:rsid w:val="00A52020"/>
    <w:rsid w:val="00A5252D"/>
    <w:rsid w:val="00A529B7"/>
    <w:rsid w:val="00A52BAA"/>
    <w:rsid w:val="00A52DD1"/>
    <w:rsid w:val="00A52E1D"/>
    <w:rsid w:val="00A52FA1"/>
    <w:rsid w:val="00A53208"/>
    <w:rsid w:val="00A53612"/>
    <w:rsid w:val="00A53AE4"/>
    <w:rsid w:val="00A53C09"/>
    <w:rsid w:val="00A5405A"/>
    <w:rsid w:val="00A54851"/>
    <w:rsid w:val="00A54D31"/>
    <w:rsid w:val="00A55B98"/>
    <w:rsid w:val="00A55FEC"/>
    <w:rsid w:val="00A565CD"/>
    <w:rsid w:val="00A572B7"/>
    <w:rsid w:val="00A57340"/>
    <w:rsid w:val="00A577B3"/>
    <w:rsid w:val="00A579CD"/>
    <w:rsid w:val="00A603DB"/>
    <w:rsid w:val="00A604EF"/>
    <w:rsid w:val="00A60D13"/>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894"/>
    <w:rsid w:val="00A71B99"/>
    <w:rsid w:val="00A71DD9"/>
    <w:rsid w:val="00A72693"/>
    <w:rsid w:val="00A7323F"/>
    <w:rsid w:val="00A732EE"/>
    <w:rsid w:val="00A739A7"/>
    <w:rsid w:val="00A739D0"/>
    <w:rsid w:val="00A73DB5"/>
    <w:rsid w:val="00A74194"/>
    <w:rsid w:val="00A749B4"/>
    <w:rsid w:val="00A74B64"/>
    <w:rsid w:val="00A74D8A"/>
    <w:rsid w:val="00A758D3"/>
    <w:rsid w:val="00A75B0C"/>
    <w:rsid w:val="00A761D4"/>
    <w:rsid w:val="00A7622D"/>
    <w:rsid w:val="00A765C4"/>
    <w:rsid w:val="00A76BF8"/>
    <w:rsid w:val="00A76E83"/>
    <w:rsid w:val="00A77DCA"/>
    <w:rsid w:val="00A77EC4"/>
    <w:rsid w:val="00A800E9"/>
    <w:rsid w:val="00A80CF6"/>
    <w:rsid w:val="00A81B3A"/>
    <w:rsid w:val="00A81FA7"/>
    <w:rsid w:val="00A8244E"/>
    <w:rsid w:val="00A82FA9"/>
    <w:rsid w:val="00A838DA"/>
    <w:rsid w:val="00A83AC3"/>
    <w:rsid w:val="00A83E0E"/>
    <w:rsid w:val="00A83E15"/>
    <w:rsid w:val="00A84210"/>
    <w:rsid w:val="00A844FC"/>
    <w:rsid w:val="00A8499B"/>
    <w:rsid w:val="00A849D5"/>
    <w:rsid w:val="00A85EE0"/>
    <w:rsid w:val="00A863EF"/>
    <w:rsid w:val="00A86489"/>
    <w:rsid w:val="00A8735D"/>
    <w:rsid w:val="00A87586"/>
    <w:rsid w:val="00A87A0C"/>
    <w:rsid w:val="00A87E52"/>
    <w:rsid w:val="00A90162"/>
    <w:rsid w:val="00A90629"/>
    <w:rsid w:val="00A908E1"/>
    <w:rsid w:val="00A90B85"/>
    <w:rsid w:val="00A91CD3"/>
    <w:rsid w:val="00A91F3F"/>
    <w:rsid w:val="00A92879"/>
    <w:rsid w:val="00A930A9"/>
    <w:rsid w:val="00A937FB"/>
    <w:rsid w:val="00A9387C"/>
    <w:rsid w:val="00A93CE6"/>
    <w:rsid w:val="00A9442A"/>
    <w:rsid w:val="00A947F7"/>
    <w:rsid w:val="00A9531C"/>
    <w:rsid w:val="00A95916"/>
    <w:rsid w:val="00A961CF"/>
    <w:rsid w:val="00A964C3"/>
    <w:rsid w:val="00A96D3F"/>
    <w:rsid w:val="00A971AD"/>
    <w:rsid w:val="00A97756"/>
    <w:rsid w:val="00A97769"/>
    <w:rsid w:val="00A97A9C"/>
    <w:rsid w:val="00A97B1D"/>
    <w:rsid w:val="00A97ECC"/>
    <w:rsid w:val="00AA016F"/>
    <w:rsid w:val="00AA03FA"/>
    <w:rsid w:val="00AA0782"/>
    <w:rsid w:val="00AA0C92"/>
    <w:rsid w:val="00AA1027"/>
    <w:rsid w:val="00AA1ED6"/>
    <w:rsid w:val="00AA2115"/>
    <w:rsid w:val="00AA23DF"/>
    <w:rsid w:val="00AA26B9"/>
    <w:rsid w:val="00AA379C"/>
    <w:rsid w:val="00AA40BF"/>
    <w:rsid w:val="00AA40D5"/>
    <w:rsid w:val="00AA4A63"/>
    <w:rsid w:val="00AA51C0"/>
    <w:rsid w:val="00AA51D6"/>
    <w:rsid w:val="00AA6A95"/>
    <w:rsid w:val="00AA756C"/>
    <w:rsid w:val="00AA781A"/>
    <w:rsid w:val="00AA7B11"/>
    <w:rsid w:val="00AA7F95"/>
    <w:rsid w:val="00AB0943"/>
    <w:rsid w:val="00AB0B7C"/>
    <w:rsid w:val="00AB0BA7"/>
    <w:rsid w:val="00AB0BC8"/>
    <w:rsid w:val="00AB1154"/>
    <w:rsid w:val="00AB11CA"/>
    <w:rsid w:val="00AB14D9"/>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6C49"/>
    <w:rsid w:val="00AB7009"/>
    <w:rsid w:val="00AB705C"/>
    <w:rsid w:val="00AB71E1"/>
    <w:rsid w:val="00AB74E5"/>
    <w:rsid w:val="00AB7A73"/>
    <w:rsid w:val="00AB7E5C"/>
    <w:rsid w:val="00AC007F"/>
    <w:rsid w:val="00AC051F"/>
    <w:rsid w:val="00AC0568"/>
    <w:rsid w:val="00AC0611"/>
    <w:rsid w:val="00AC172F"/>
    <w:rsid w:val="00AC1BB3"/>
    <w:rsid w:val="00AC2ECD"/>
    <w:rsid w:val="00AC2FD8"/>
    <w:rsid w:val="00AC3119"/>
    <w:rsid w:val="00AC35C6"/>
    <w:rsid w:val="00AC38F6"/>
    <w:rsid w:val="00AC40FF"/>
    <w:rsid w:val="00AC4300"/>
    <w:rsid w:val="00AC494A"/>
    <w:rsid w:val="00AC49FB"/>
    <w:rsid w:val="00AC4EF9"/>
    <w:rsid w:val="00AC5A10"/>
    <w:rsid w:val="00AC5A2B"/>
    <w:rsid w:val="00AC605A"/>
    <w:rsid w:val="00AC661A"/>
    <w:rsid w:val="00AC6772"/>
    <w:rsid w:val="00AC6A96"/>
    <w:rsid w:val="00AC7656"/>
    <w:rsid w:val="00AC7E91"/>
    <w:rsid w:val="00AD0AA3"/>
    <w:rsid w:val="00AD0F60"/>
    <w:rsid w:val="00AD125F"/>
    <w:rsid w:val="00AD1745"/>
    <w:rsid w:val="00AD1C47"/>
    <w:rsid w:val="00AD22D0"/>
    <w:rsid w:val="00AD2A52"/>
    <w:rsid w:val="00AD2E32"/>
    <w:rsid w:val="00AD3D91"/>
    <w:rsid w:val="00AD3F94"/>
    <w:rsid w:val="00AD490B"/>
    <w:rsid w:val="00AD4A5A"/>
    <w:rsid w:val="00AD555F"/>
    <w:rsid w:val="00AD6262"/>
    <w:rsid w:val="00AD6609"/>
    <w:rsid w:val="00AD6947"/>
    <w:rsid w:val="00AD791C"/>
    <w:rsid w:val="00AD7C06"/>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8CA"/>
    <w:rsid w:val="00AE40E0"/>
    <w:rsid w:val="00AE4649"/>
    <w:rsid w:val="00AE49B8"/>
    <w:rsid w:val="00AE4DBA"/>
    <w:rsid w:val="00AE4ED3"/>
    <w:rsid w:val="00AE4F07"/>
    <w:rsid w:val="00AE546C"/>
    <w:rsid w:val="00AE5662"/>
    <w:rsid w:val="00AE5E90"/>
    <w:rsid w:val="00AE63B1"/>
    <w:rsid w:val="00AE6620"/>
    <w:rsid w:val="00AE66EB"/>
    <w:rsid w:val="00AE6925"/>
    <w:rsid w:val="00AE72F0"/>
    <w:rsid w:val="00AE765A"/>
    <w:rsid w:val="00AE7D74"/>
    <w:rsid w:val="00AE7D8C"/>
    <w:rsid w:val="00AE7E37"/>
    <w:rsid w:val="00AF0AC6"/>
    <w:rsid w:val="00AF0AE5"/>
    <w:rsid w:val="00AF1358"/>
    <w:rsid w:val="00AF1729"/>
    <w:rsid w:val="00AF1C5D"/>
    <w:rsid w:val="00AF1D8C"/>
    <w:rsid w:val="00AF2A1F"/>
    <w:rsid w:val="00AF2B13"/>
    <w:rsid w:val="00AF3031"/>
    <w:rsid w:val="00AF318F"/>
    <w:rsid w:val="00AF382A"/>
    <w:rsid w:val="00AF3A0A"/>
    <w:rsid w:val="00AF42D7"/>
    <w:rsid w:val="00AF48BD"/>
    <w:rsid w:val="00AF5224"/>
    <w:rsid w:val="00AF53E9"/>
    <w:rsid w:val="00AF5FD0"/>
    <w:rsid w:val="00AF7532"/>
    <w:rsid w:val="00AF7FF6"/>
    <w:rsid w:val="00B003C4"/>
    <w:rsid w:val="00B005A5"/>
    <w:rsid w:val="00B006FE"/>
    <w:rsid w:val="00B007CB"/>
    <w:rsid w:val="00B00A54"/>
    <w:rsid w:val="00B01B53"/>
    <w:rsid w:val="00B01BE3"/>
    <w:rsid w:val="00B02177"/>
    <w:rsid w:val="00B027F8"/>
    <w:rsid w:val="00B02AA9"/>
    <w:rsid w:val="00B02D98"/>
    <w:rsid w:val="00B02FA3"/>
    <w:rsid w:val="00B0341E"/>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F0A"/>
    <w:rsid w:val="00B111E4"/>
    <w:rsid w:val="00B116D1"/>
    <w:rsid w:val="00B11D79"/>
    <w:rsid w:val="00B11FF3"/>
    <w:rsid w:val="00B12220"/>
    <w:rsid w:val="00B1277C"/>
    <w:rsid w:val="00B12912"/>
    <w:rsid w:val="00B12AD4"/>
    <w:rsid w:val="00B12EFF"/>
    <w:rsid w:val="00B138EA"/>
    <w:rsid w:val="00B138F8"/>
    <w:rsid w:val="00B13B3C"/>
    <w:rsid w:val="00B1440F"/>
    <w:rsid w:val="00B1448E"/>
    <w:rsid w:val="00B145A4"/>
    <w:rsid w:val="00B14CF9"/>
    <w:rsid w:val="00B15232"/>
    <w:rsid w:val="00B157F9"/>
    <w:rsid w:val="00B158D4"/>
    <w:rsid w:val="00B164A4"/>
    <w:rsid w:val="00B166C3"/>
    <w:rsid w:val="00B16A75"/>
    <w:rsid w:val="00B17C28"/>
    <w:rsid w:val="00B17D48"/>
    <w:rsid w:val="00B17EA0"/>
    <w:rsid w:val="00B17F51"/>
    <w:rsid w:val="00B20256"/>
    <w:rsid w:val="00B20338"/>
    <w:rsid w:val="00B20BBE"/>
    <w:rsid w:val="00B20D09"/>
    <w:rsid w:val="00B20F4F"/>
    <w:rsid w:val="00B213E5"/>
    <w:rsid w:val="00B217D6"/>
    <w:rsid w:val="00B21991"/>
    <w:rsid w:val="00B21A15"/>
    <w:rsid w:val="00B2265A"/>
    <w:rsid w:val="00B22D8D"/>
    <w:rsid w:val="00B23053"/>
    <w:rsid w:val="00B231C7"/>
    <w:rsid w:val="00B23C22"/>
    <w:rsid w:val="00B23D70"/>
    <w:rsid w:val="00B24C79"/>
    <w:rsid w:val="00B252D6"/>
    <w:rsid w:val="00B25358"/>
    <w:rsid w:val="00B25607"/>
    <w:rsid w:val="00B2569C"/>
    <w:rsid w:val="00B258B4"/>
    <w:rsid w:val="00B26E09"/>
    <w:rsid w:val="00B2737C"/>
    <w:rsid w:val="00B2763F"/>
    <w:rsid w:val="00B27A4F"/>
    <w:rsid w:val="00B27AAC"/>
    <w:rsid w:val="00B306BC"/>
    <w:rsid w:val="00B30922"/>
    <w:rsid w:val="00B30929"/>
    <w:rsid w:val="00B30E46"/>
    <w:rsid w:val="00B30F4E"/>
    <w:rsid w:val="00B31510"/>
    <w:rsid w:val="00B31AE6"/>
    <w:rsid w:val="00B31CE5"/>
    <w:rsid w:val="00B320FE"/>
    <w:rsid w:val="00B32321"/>
    <w:rsid w:val="00B32E00"/>
    <w:rsid w:val="00B33944"/>
    <w:rsid w:val="00B3422E"/>
    <w:rsid w:val="00B3437D"/>
    <w:rsid w:val="00B34A8B"/>
    <w:rsid w:val="00B356ED"/>
    <w:rsid w:val="00B372AA"/>
    <w:rsid w:val="00B37338"/>
    <w:rsid w:val="00B37605"/>
    <w:rsid w:val="00B4014B"/>
    <w:rsid w:val="00B40445"/>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8A5"/>
    <w:rsid w:val="00B53DCB"/>
    <w:rsid w:val="00B542B5"/>
    <w:rsid w:val="00B54553"/>
    <w:rsid w:val="00B548B7"/>
    <w:rsid w:val="00B55694"/>
    <w:rsid w:val="00B557C0"/>
    <w:rsid w:val="00B55991"/>
    <w:rsid w:val="00B56C21"/>
    <w:rsid w:val="00B57352"/>
    <w:rsid w:val="00B57386"/>
    <w:rsid w:val="00B576D5"/>
    <w:rsid w:val="00B60702"/>
    <w:rsid w:val="00B60A85"/>
    <w:rsid w:val="00B60FA4"/>
    <w:rsid w:val="00B61153"/>
    <w:rsid w:val="00B615D6"/>
    <w:rsid w:val="00B624A6"/>
    <w:rsid w:val="00B62A47"/>
    <w:rsid w:val="00B62D23"/>
    <w:rsid w:val="00B631F6"/>
    <w:rsid w:val="00B6366D"/>
    <w:rsid w:val="00B6420C"/>
    <w:rsid w:val="00B64512"/>
    <w:rsid w:val="00B64A91"/>
    <w:rsid w:val="00B65473"/>
    <w:rsid w:val="00B65570"/>
    <w:rsid w:val="00B6565C"/>
    <w:rsid w:val="00B65708"/>
    <w:rsid w:val="00B65F26"/>
    <w:rsid w:val="00B660AE"/>
    <w:rsid w:val="00B664C7"/>
    <w:rsid w:val="00B66C48"/>
    <w:rsid w:val="00B67CA9"/>
    <w:rsid w:val="00B67FDF"/>
    <w:rsid w:val="00B70AD8"/>
    <w:rsid w:val="00B70C23"/>
    <w:rsid w:val="00B7178E"/>
    <w:rsid w:val="00B71C4F"/>
    <w:rsid w:val="00B72743"/>
    <w:rsid w:val="00B72B2C"/>
    <w:rsid w:val="00B72B2D"/>
    <w:rsid w:val="00B72BBD"/>
    <w:rsid w:val="00B737C0"/>
    <w:rsid w:val="00B73900"/>
    <w:rsid w:val="00B739F6"/>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A7C"/>
    <w:rsid w:val="00B8317D"/>
    <w:rsid w:val="00B83783"/>
    <w:rsid w:val="00B84644"/>
    <w:rsid w:val="00B849DA"/>
    <w:rsid w:val="00B84EFA"/>
    <w:rsid w:val="00B85138"/>
    <w:rsid w:val="00B85949"/>
    <w:rsid w:val="00B85DE5"/>
    <w:rsid w:val="00B86811"/>
    <w:rsid w:val="00B86B31"/>
    <w:rsid w:val="00B86DBA"/>
    <w:rsid w:val="00B8752E"/>
    <w:rsid w:val="00B87B03"/>
    <w:rsid w:val="00B87B31"/>
    <w:rsid w:val="00B87FCA"/>
    <w:rsid w:val="00B90AE7"/>
    <w:rsid w:val="00B90F73"/>
    <w:rsid w:val="00B91087"/>
    <w:rsid w:val="00B91E1B"/>
    <w:rsid w:val="00B9243D"/>
    <w:rsid w:val="00B92AF0"/>
    <w:rsid w:val="00B92CB7"/>
    <w:rsid w:val="00B93061"/>
    <w:rsid w:val="00B9326C"/>
    <w:rsid w:val="00B93B59"/>
    <w:rsid w:val="00B9406A"/>
    <w:rsid w:val="00B950D6"/>
    <w:rsid w:val="00B956F0"/>
    <w:rsid w:val="00B9615F"/>
    <w:rsid w:val="00B9660B"/>
    <w:rsid w:val="00B9682E"/>
    <w:rsid w:val="00B96A7B"/>
    <w:rsid w:val="00B974E3"/>
    <w:rsid w:val="00B9766D"/>
    <w:rsid w:val="00B97A62"/>
    <w:rsid w:val="00B97C5D"/>
    <w:rsid w:val="00B97F75"/>
    <w:rsid w:val="00BA00DA"/>
    <w:rsid w:val="00BA05B5"/>
    <w:rsid w:val="00BA07E8"/>
    <w:rsid w:val="00BA0995"/>
    <w:rsid w:val="00BA1199"/>
    <w:rsid w:val="00BA11FD"/>
    <w:rsid w:val="00BA195C"/>
    <w:rsid w:val="00BA201F"/>
    <w:rsid w:val="00BA20D9"/>
    <w:rsid w:val="00BA2280"/>
    <w:rsid w:val="00BA2A08"/>
    <w:rsid w:val="00BA3123"/>
    <w:rsid w:val="00BA3890"/>
    <w:rsid w:val="00BA3935"/>
    <w:rsid w:val="00BA49AC"/>
    <w:rsid w:val="00BA49C0"/>
    <w:rsid w:val="00BA49EF"/>
    <w:rsid w:val="00BA4AC2"/>
    <w:rsid w:val="00BA4B40"/>
    <w:rsid w:val="00BA54E9"/>
    <w:rsid w:val="00BA56D2"/>
    <w:rsid w:val="00BA5AAE"/>
    <w:rsid w:val="00BA731C"/>
    <w:rsid w:val="00BA76E0"/>
    <w:rsid w:val="00BA77C5"/>
    <w:rsid w:val="00BB01FE"/>
    <w:rsid w:val="00BB0310"/>
    <w:rsid w:val="00BB068C"/>
    <w:rsid w:val="00BB0B19"/>
    <w:rsid w:val="00BB2413"/>
    <w:rsid w:val="00BB26B5"/>
    <w:rsid w:val="00BB2A25"/>
    <w:rsid w:val="00BB2D1B"/>
    <w:rsid w:val="00BB3489"/>
    <w:rsid w:val="00BB355B"/>
    <w:rsid w:val="00BB37FB"/>
    <w:rsid w:val="00BB3C51"/>
    <w:rsid w:val="00BB3E3C"/>
    <w:rsid w:val="00BB42B7"/>
    <w:rsid w:val="00BB481F"/>
    <w:rsid w:val="00BB4C18"/>
    <w:rsid w:val="00BB51E9"/>
    <w:rsid w:val="00BB5231"/>
    <w:rsid w:val="00BB54AD"/>
    <w:rsid w:val="00BB56DF"/>
    <w:rsid w:val="00BB591C"/>
    <w:rsid w:val="00BB69CE"/>
    <w:rsid w:val="00BB701F"/>
    <w:rsid w:val="00BB7CAA"/>
    <w:rsid w:val="00BC059F"/>
    <w:rsid w:val="00BC0FDC"/>
    <w:rsid w:val="00BC10F2"/>
    <w:rsid w:val="00BC1629"/>
    <w:rsid w:val="00BC1B0C"/>
    <w:rsid w:val="00BC1EA0"/>
    <w:rsid w:val="00BC226B"/>
    <w:rsid w:val="00BC2611"/>
    <w:rsid w:val="00BC3053"/>
    <w:rsid w:val="00BC3216"/>
    <w:rsid w:val="00BC32AB"/>
    <w:rsid w:val="00BC4D2E"/>
    <w:rsid w:val="00BC504B"/>
    <w:rsid w:val="00BC5429"/>
    <w:rsid w:val="00BC58C8"/>
    <w:rsid w:val="00BC61F1"/>
    <w:rsid w:val="00BC62A1"/>
    <w:rsid w:val="00BC6678"/>
    <w:rsid w:val="00BC6717"/>
    <w:rsid w:val="00BC6951"/>
    <w:rsid w:val="00BC6A32"/>
    <w:rsid w:val="00BC6E5F"/>
    <w:rsid w:val="00BC7C84"/>
    <w:rsid w:val="00BC7DB2"/>
    <w:rsid w:val="00BD07F2"/>
    <w:rsid w:val="00BD09DC"/>
    <w:rsid w:val="00BD0E46"/>
    <w:rsid w:val="00BD0FBA"/>
    <w:rsid w:val="00BD1202"/>
    <w:rsid w:val="00BD135A"/>
    <w:rsid w:val="00BD17B5"/>
    <w:rsid w:val="00BD27E3"/>
    <w:rsid w:val="00BD2C1C"/>
    <w:rsid w:val="00BD361C"/>
    <w:rsid w:val="00BD3E5A"/>
    <w:rsid w:val="00BD4096"/>
    <w:rsid w:val="00BD4545"/>
    <w:rsid w:val="00BD4693"/>
    <w:rsid w:val="00BD48AC"/>
    <w:rsid w:val="00BD5F1A"/>
    <w:rsid w:val="00BD60FB"/>
    <w:rsid w:val="00BD674A"/>
    <w:rsid w:val="00BD68A4"/>
    <w:rsid w:val="00BD71B0"/>
    <w:rsid w:val="00BD7DC4"/>
    <w:rsid w:val="00BE01B6"/>
    <w:rsid w:val="00BE042B"/>
    <w:rsid w:val="00BE07A9"/>
    <w:rsid w:val="00BE0A81"/>
    <w:rsid w:val="00BE0FCB"/>
    <w:rsid w:val="00BE0FEA"/>
    <w:rsid w:val="00BE1234"/>
    <w:rsid w:val="00BE1E8B"/>
    <w:rsid w:val="00BE2151"/>
    <w:rsid w:val="00BE23AB"/>
    <w:rsid w:val="00BE2424"/>
    <w:rsid w:val="00BE257F"/>
    <w:rsid w:val="00BE2E3C"/>
    <w:rsid w:val="00BE2FA6"/>
    <w:rsid w:val="00BE2FBD"/>
    <w:rsid w:val="00BE3191"/>
    <w:rsid w:val="00BE333F"/>
    <w:rsid w:val="00BE378F"/>
    <w:rsid w:val="00BE39C3"/>
    <w:rsid w:val="00BE3D8A"/>
    <w:rsid w:val="00BE44DF"/>
    <w:rsid w:val="00BE5854"/>
    <w:rsid w:val="00BE5E99"/>
    <w:rsid w:val="00BE6E30"/>
    <w:rsid w:val="00BE7406"/>
    <w:rsid w:val="00BE7603"/>
    <w:rsid w:val="00BE778F"/>
    <w:rsid w:val="00BE7839"/>
    <w:rsid w:val="00BF0020"/>
    <w:rsid w:val="00BF0619"/>
    <w:rsid w:val="00BF14A0"/>
    <w:rsid w:val="00BF1986"/>
    <w:rsid w:val="00BF1A7A"/>
    <w:rsid w:val="00BF1B96"/>
    <w:rsid w:val="00BF3279"/>
    <w:rsid w:val="00BF36A6"/>
    <w:rsid w:val="00BF3949"/>
    <w:rsid w:val="00BF3CB7"/>
    <w:rsid w:val="00BF42A6"/>
    <w:rsid w:val="00BF45E3"/>
    <w:rsid w:val="00BF473B"/>
    <w:rsid w:val="00BF4F35"/>
    <w:rsid w:val="00BF51CC"/>
    <w:rsid w:val="00BF5620"/>
    <w:rsid w:val="00BF5729"/>
    <w:rsid w:val="00BF685B"/>
    <w:rsid w:val="00BF6A9D"/>
    <w:rsid w:val="00BF6E07"/>
    <w:rsid w:val="00BF74C7"/>
    <w:rsid w:val="00C015F1"/>
    <w:rsid w:val="00C01F33"/>
    <w:rsid w:val="00C01FB3"/>
    <w:rsid w:val="00C021AC"/>
    <w:rsid w:val="00C024A7"/>
    <w:rsid w:val="00C025F2"/>
    <w:rsid w:val="00C02713"/>
    <w:rsid w:val="00C02B81"/>
    <w:rsid w:val="00C02CC6"/>
    <w:rsid w:val="00C040F7"/>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B8E"/>
    <w:rsid w:val="00C11272"/>
    <w:rsid w:val="00C113A4"/>
    <w:rsid w:val="00C12107"/>
    <w:rsid w:val="00C1292C"/>
    <w:rsid w:val="00C12E51"/>
    <w:rsid w:val="00C137FA"/>
    <w:rsid w:val="00C139A9"/>
    <w:rsid w:val="00C14309"/>
    <w:rsid w:val="00C14D0C"/>
    <w:rsid w:val="00C14D4B"/>
    <w:rsid w:val="00C14DFD"/>
    <w:rsid w:val="00C14E54"/>
    <w:rsid w:val="00C154BB"/>
    <w:rsid w:val="00C1673F"/>
    <w:rsid w:val="00C170EA"/>
    <w:rsid w:val="00C17627"/>
    <w:rsid w:val="00C17D7A"/>
    <w:rsid w:val="00C201AC"/>
    <w:rsid w:val="00C20E5E"/>
    <w:rsid w:val="00C21117"/>
    <w:rsid w:val="00C2145E"/>
    <w:rsid w:val="00C21820"/>
    <w:rsid w:val="00C218AC"/>
    <w:rsid w:val="00C21905"/>
    <w:rsid w:val="00C225C7"/>
    <w:rsid w:val="00C22D78"/>
    <w:rsid w:val="00C23D4C"/>
    <w:rsid w:val="00C246C6"/>
    <w:rsid w:val="00C24BD0"/>
    <w:rsid w:val="00C24F86"/>
    <w:rsid w:val="00C2505B"/>
    <w:rsid w:val="00C25998"/>
    <w:rsid w:val="00C259CB"/>
    <w:rsid w:val="00C268E6"/>
    <w:rsid w:val="00C27197"/>
    <w:rsid w:val="00C275BB"/>
    <w:rsid w:val="00C275C1"/>
    <w:rsid w:val="00C276CC"/>
    <w:rsid w:val="00C279B5"/>
    <w:rsid w:val="00C27C45"/>
    <w:rsid w:val="00C27F3F"/>
    <w:rsid w:val="00C30239"/>
    <w:rsid w:val="00C30E50"/>
    <w:rsid w:val="00C313D1"/>
    <w:rsid w:val="00C31920"/>
    <w:rsid w:val="00C3286B"/>
    <w:rsid w:val="00C3313F"/>
    <w:rsid w:val="00C33C04"/>
    <w:rsid w:val="00C345E7"/>
    <w:rsid w:val="00C3488A"/>
    <w:rsid w:val="00C34F73"/>
    <w:rsid w:val="00C3510C"/>
    <w:rsid w:val="00C35332"/>
    <w:rsid w:val="00C359E3"/>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25DD"/>
    <w:rsid w:val="00C4298B"/>
    <w:rsid w:val="00C43B21"/>
    <w:rsid w:val="00C43D9F"/>
    <w:rsid w:val="00C43F1B"/>
    <w:rsid w:val="00C44058"/>
    <w:rsid w:val="00C4432D"/>
    <w:rsid w:val="00C443AC"/>
    <w:rsid w:val="00C449BB"/>
    <w:rsid w:val="00C45E75"/>
    <w:rsid w:val="00C46D6B"/>
    <w:rsid w:val="00C473A5"/>
    <w:rsid w:val="00C500F0"/>
    <w:rsid w:val="00C50EC8"/>
    <w:rsid w:val="00C50FF4"/>
    <w:rsid w:val="00C514ED"/>
    <w:rsid w:val="00C5199A"/>
    <w:rsid w:val="00C51D17"/>
    <w:rsid w:val="00C52013"/>
    <w:rsid w:val="00C52587"/>
    <w:rsid w:val="00C534FE"/>
    <w:rsid w:val="00C54687"/>
    <w:rsid w:val="00C54995"/>
    <w:rsid w:val="00C54D13"/>
    <w:rsid w:val="00C54D41"/>
    <w:rsid w:val="00C54DED"/>
    <w:rsid w:val="00C55598"/>
    <w:rsid w:val="00C555FF"/>
    <w:rsid w:val="00C55F94"/>
    <w:rsid w:val="00C56943"/>
    <w:rsid w:val="00C56DFC"/>
    <w:rsid w:val="00C570FA"/>
    <w:rsid w:val="00C57220"/>
    <w:rsid w:val="00C57312"/>
    <w:rsid w:val="00C57EB3"/>
    <w:rsid w:val="00C6029B"/>
    <w:rsid w:val="00C60700"/>
    <w:rsid w:val="00C60783"/>
    <w:rsid w:val="00C60DEA"/>
    <w:rsid w:val="00C61228"/>
    <w:rsid w:val="00C613AC"/>
    <w:rsid w:val="00C614DE"/>
    <w:rsid w:val="00C61CA1"/>
    <w:rsid w:val="00C630AD"/>
    <w:rsid w:val="00C631C0"/>
    <w:rsid w:val="00C64097"/>
    <w:rsid w:val="00C64672"/>
    <w:rsid w:val="00C649C9"/>
    <w:rsid w:val="00C64D73"/>
    <w:rsid w:val="00C65B4C"/>
    <w:rsid w:val="00C65D91"/>
    <w:rsid w:val="00C661DC"/>
    <w:rsid w:val="00C6622B"/>
    <w:rsid w:val="00C66248"/>
    <w:rsid w:val="00C66548"/>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7F9"/>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0869"/>
    <w:rsid w:val="00C81568"/>
    <w:rsid w:val="00C8158D"/>
    <w:rsid w:val="00C82718"/>
    <w:rsid w:val="00C82870"/>
    <w:rsid w:val="00C82D0F"/>
    <w:rsid w:val="00C8455C"/>
    <w:rsid w:val="00C8480F"/>
    <w:rsid w:val="00C84A07"/>
    <w:rsid w:val="00C84B21"/>
    <w:rsid w:val="00C84E75"/>
    <w:rsid w:val="00C84EBC"/>
    <w:rsid w:val="00C850A3"/>
    <w:rsid w:val="00C85F08"/>
    <w:rsid w:val="00C86323"/>
    <w:rsid w:val="00C86883"/>
    <w:rsid w:val="00C86F52"/>
    <w:rsid w:val="00C8744F"/>
    <w:rsid w:val="00C9027A"/>
    <w:rsid w:val="00C9068E"/>
    <w:rsid w:val="00C90741"/>
    <w:rsid w:val="00C9079A"/>
    <w:rsid w:val="00C90E54"/>
    <w:rsid w:val="00C91C17"/>
    <w:rsid w:val="00C91F57"/>
    <w:rsid w:val="00C9263C"/>
    <w:rsid w:val="00C92BB5"/>
    <w:rsid w:val="00C92D04"/>
    <w:rsid w:val="00C93814"/>
    <w:rsid w:val="00C93910"/>
    <w:rsid w:val="00C93A1F"/>
    <w:rsid w:val="00C93C4B"/>
    <w:rsid w:val="00C944AB"/>
    <w:rsid w:val="00C94673"/>
    <w:rsid w:val="00C95B40"/>
    <w:rsid w:val="00C95F85"/>
    <w:rsid w:val="00C96416"/>
    <w:rsid w:val="00C967CB"/>
    <w:rsid w:val="00C96D3E"/>
    <w:rsid w:val="00C9782C"/>
    <w:rsid w:val="00CA03A6"/>
    <w:rsid w:val="00CA04D7"/>
    <w:rsid w:val="00CA05CB"/>
    <w:rsid w:val="00CA07C1"/>
    <w:rsid w:val="00CA0B21"/>
    <w:rsid w:val="00CA0BD9"/>
    <w:rsid w:val="00CA12AD"/>
    <w:rsid w:val="00CA13AD"/>
    <w:rsid w:val="00CA1BF1"/>
    <w:rsid w:val="00CA1ED8"/>
    <w:rsid w:val="00CA20F3"/>
    <w:rsid w:val="00CA3E57"/>
    <w:rsid w:val="00CA4058"/>
    <w:rsid w:val="00CA518C"/>
    <w:rsid w:val="00CA5275"/>
    <w:rsid w:val="00CA5D4C"/>
    <w:rsid w:val="00CA5EBB"/>
    <w:rsid w:val="00CA674A"/>
    <w:rsid w:val="00CA67B7"/>
    <w:rsid w:val="00CA6CAB"/>
    <w:rsid w:val="00CA7B69"/>
    <w:rsid w:val="00CB0769"/>
    <w:rsid w:val="00CB0FCA"/>
    <w:rsid w:val="00CB102F"/>
    <w:rsid w:val="00CB126C"/>
    <w:rsid w:val="00CB1413"/>
    <w:rsid w:val="00CB1551"/>
    <w:rsid w:val="00CB15ED"/>
    <w:rsid w:val="00CB1873"/>
    <w:rsid w:val="00CB1C81"/>
    <w:rsid w:val="00CB1F63"/>
    <w:rsid w:val="00CB23DA"/>
    <w:rsid w:val="00CB2F14"/>
    <w:rsid w:val="00CB3EC8"/>
    <w:rsid w:val="00CB4F1B"/>
    <w:rsid w:val="00CB568B"/>
    <w:rsid w:val="00CB5DD3"/>
    <w:rsid w:val="00CB653C"/>
    <w:rsid w:val="00CB660B"/>
    <w:rsid w:val="00CB66EE"/>
    <w:rsid w:val="00CB6AE4"/>
    <w:rsid w:val="00CB7170"/>
    <w:rsid w:val="00CB74D8"/>
    <w:rsid w:val="00CC040E"/>
    <w:rsid w:val="00CC06C8"/>
    <w:rsid w:val="00CC0CEF"/>
    <w:rsid w:val="00CC111F"/>
    <w:rsid w:val="00CC1C2C"/>
    <w:rsid w:val="00CC2011"/>
    <w:rsid w:val="00CC2D7A"/>
    <w:rsid w:val="00CC2E42"/>
    <w:rsid w:val="00CC2FF5"/>
    <w:rsid w:val="00CC3686"/>
    <w:rsid w:val="00CC3EA0"/>
    <w:rsid w:val="00CC3EC9"/>
    <w:rsid w:val="00CC5180"/>
    <w:rsid w:val="00CC537F"/>
    <w:rsid w:val="00CC53EC"/>
    <w:rsid w:val="00CC5802"/>
    <w:rsid w:val="00CC5828"/>
    <w:rsid w:val="00CC5A71"/>
    <w:rsid w:val="00CC6B21"/>
    <w:rsid w:val="00CC7B45"/>
    <w:rsid w:val="00CD0B78"/>
    <w:rsid w:val="00CD0C90"/>
    <w:rsid w:val="00CD1188"/>
    <w:rsid w:val="00CD11A3"/>
    <w:rsid w:val="00CD148E"/>
    <w:rsid w:val="00CD167C"/>
    <w:rsid w:val="00CD1936"/>
    <w:rsid w:val="00CD1A9D"/>
    <w:rsid w:val="00CD1C15"/>
    <w:rsid w:val="00CD210F"/>
    <w:rsid w:val="00CD221F"/>
    <w:rsid w:val="00CD25F7"/>
    <w:rsid w:val="00CD2672"/>
    <w:rsid w:val="00CD275F"/>
    <w:rsid w:val="00CD2DDF"/>
    <w:rsid w:val="00CD2ED1"/>
    <w:rsid w:val="00CD337B"/>
    <w:rsid w:val="00CD4906"/>
    <w:rsid w:val="00CD55BF"/>
    <w:rsid w:val="00CD5B18"/>
    <w:rsid w:val="00CD5BE7"/>
    <w:rsid w:val="00CD5EA3"/>
    <w:rsid w:val="00CD60B4"/>
    <w:rsid w:val="00CD6826"/>
    <w:rsid w:val="00CD707E"/>
    <w:rsid w:val="00CD7146"/>
    <w:rsid w:val="00CD722E"/>
    <w:rsid w:val="00CD73A9"/>
    <w:rsid w:val="00CE0424"/>
    <w:rsid w:val="00CE0462"/>
    <w:rsid w:val="00CE052C"/>
    <w:rsid w:val="00CE0869"/>
    <w:rsid w:val="00CE1008"/>
    <w:rsid w:val="00CE1978"/>
    <w:rsid w:val="00CE1F14"/>
    <w:rsid w:val="00CE2598"/>
    <w:rsid w:val="00CE35EA"/>
    <w:rsid w:val="00CE3813"/>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98F"/>
    <w:rsid w:val="00CF2CC6"/>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349B"/>
    <w:rsid w:val="00D0356F"/>
    <w:rsid w:val="00D0370D"/>
    <w:rsid w:val="00D03766"/>
    <w:rsid w:val="00D03EE3"/>
    <w:rsid w:val="00D04353"/>
    <w:rsid w:val="00D04ABA"/>
    <w:rsid w:val="00D04F39"/>
    <w:rsid w:val="00D053C9"/>
    <w:rsid w:val="00D053F1"/>
    <w:rsid w:val="00D058AD"/>
    <w:rsid w:val="00D0617D"/>
    <w:rsid w:val="00D06861"/>
    <w:rsid w:val="00D10249"/>
    <w:rsid w:val="00D1092D"/>
    <w:rsid w:val="00D10936"/>
    <w:rsid w:val="00D10A46"/>
    <w:rsid w:val="00D115C3"/>
    <w:rsid w:val="00D11897"/>
    <w:rsid w:val="00D125C7"/>
    <w:rsid w:val="00D1265E"/>
    <w:rsid w:val="00D12961"/>
    <w:rsid w:val="00D12C2D"/>
    <w:rsid w:val="00D12F51"/>
    <w:rsid w:val="00D13135"/>
    <w:rsid w:val="00D13327"/>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C13"/>
    <w:rsid w:val="00D23F47"/>
    <w:rsid w:val="00D24389"/>
    <w:rsid w:val="00D24945"/>
    <w:rsid w:val="00D24E40"/>
    <w:rsid w:val="00D24F66"/>
    <w:rsid w:val="00D25108"/>
    <w:rsid w:val="00D25240"/>
    <w:rsid w:val="00D25DF6"/>
    <w:rsid w:val="00D26123"/>
    <w:rsid w:val="00D268BC"/>
    <w:rsid w:val="00D271B8"/>
    <w:rsid w:val="00D273A6"/>
    <w:rsid w:val="00D27607"/>
    <w:rsid w:val="00D317B7"/>
    <w:rsid w:val="00D32820"/>
    <w:rsid w:val="00D32AC6"/>
    <w:rsid w:val="00D3311F"/>
    <w:rsid w:val="00D33431"/>
    <w:rsid w:val="00D335DD"/>
    <w:rsid w:val="00D33664"/>
    <w:rsid w:val="00D336FD"/>
    <w:rsid w:val="00D340AA"/>
    <w:rsid w:val="00D34DC6"/>
    <w:rsid w:val="00D358E1"/>
    <w:rsid w:val="00D35AEA"/>
    <w:rsid w:val="00D35D3B"/>
    <w:rsid w:val="00D35E80"/>
    <w:rsid w:val="00D36BB8"/>
    <w:rsid w:val="00D36E71"/>
    <w:rsid w:val="00D36EC2"/>
    <w:rsid w:val="00D373AA"/>
    <w:rsid w:val="00D37439"/>
    <w:rsid w:val="00D3768B"/>
    <w:rsid w:val="00D37816"/>
    <w:rsid w:val="00D37D87"/>
    <w:rsid w:val="00D3E990"/>
    <w:rsid w:val="00D40898"/>
    <w:rsid w:val="00D40AAE"/>
    <w:rsid w:val="00D40B33"/>
    <w:rsid w:val="00D41241"/>
    <w:rsid w:val="00D415FC"/>
    <w:rsid w:val="00D41913"/>
    <w:rsid w:val="00D423E9"/>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102"/>
    <w:rsid w:val="00D5040E"/>
    <w:rsid w:val="00D505B4"/>
    <w:rsid w:val="00D50D44"/>
    <w:rsid w:val="00D5113C"/>
    <w:rsid w:val="00D517F2"/>
    <w:rsid w:val="00D51840"/>
    <w:rsid w:val="00D51A86"/>
    <w:rsid w:val="00D51B33"/>
    <w:rsid w:val="00D51F14"/>
    <w:rsid w:val="00D51F96"/>
    <w:rsid w:val="00D521E6"/>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2FB"/>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65E"/>
    <w:rsid w:val="00D648A1"/>
    <w:rsid w:val="00D64AA3"/>
    <w:rsid w:val="00D652B5"/>
    <w:rsid w:val="00D6531B"/>
    <w:rsid w:val="00D65D49"/>
    <w:rsid w:val="00D66155"/>
    <w:rsid w:val="00D6685D"/>
    <w:rsid w:val="00D67E08"/>
    <w:rsid w:val="00D70184"/>
    <w:rsid w:val="00D70573"/>
    <w:rsid w:val="00D70797"/>
    <w:rsid w:val="00D708B0"/>
    <w:rsid w:val="00D70A0E"/>
    <w:rsid w:val="00D70B70"/>
    <w:rsid w:val="00D710FD"/>
    <w:rsid w:val="00D716D2"/>
    <w:rsid w:val="00D719BB"/>
    <w:rsid w:val="00D71ADE"/>
    <w:rsid w:val="00D71C69"/>
    <w:rsid w:val="00D7216F"/>
    <w:rsid w:val="00D722CB"/>
    <w:rsid w:val="00D72F0D"/>
    <w:rsid w:val="00D72F44"/>
    <w:rsid w:val="00D73C2F"/>
    <w:rsid w:val="00D7450A"/>
    <w:rsid w:val="00D7489F"/>
    <w:rsid w:val="00D757CA"/>
    <w:rsid w:val="00D75F90"/>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7B4"/>
    <w:rsid w:val="00D86965"/>
    <w:rsid w:val="00D86CA3"/>
    <w:rsid w:val="00D86EA6"/>
    <w:rsid w:val="00D86FF7"/>
    <w:rsid w:val="00D871CE"/>
    <w:rsid w:val="00D8780B"/>
    <w:rsid w:val="00D90889"/>
    <w:rsid w:val="00D90EFE"/>
    <w:rsid w:val="00D9150A"/>
    <w:rsid w:val="00D9196D"/>
    <w:rsid w:val="00D91D22"/>
    <w:rsid w:val="00D92982"/>
    <w:rsid w:val="00D92F03"/>
    <w:rsid w:val="00D9310F"/>
    <w:rsid w:val="00D93205"/>
    <w:rsid w:val="00D93F8D"/>
    <w:rsid w:val="00D94CB2"/>
    <w:rsid w:val="00D95390"/>
    <w:rsid w:val="00D9558A"/>
    <w:rsid w:val="00D95672"/>
    <w:rsid w:val="00D95DB5"/>
    <w:rsid w:val="00D96439"/>
    <w:rsid w:val="00D9671E"/>
    <w:rsid w:val="00D96CFB"/>
    <w:rsid w:val="00D974FF"/>
    <w:rsid w:val="00D9770C"/>
    <w:rsid w:val="00D97B13"/>
    <w:rsid w:val="00D97DD6"/>
    <w:rsid w:val="00D9C639"/>
    <w:rsid w:val="00DA1552"/>
    <w:rsid w:val="00DA21CC"/>
    <w:rsid w:val="00DA23F5"/>
    <w:rsid w:val="00DA305E"/>
    <w:rsid w:val="00DA30D5"/>
    <w:rsid w:val="00DA35C6"/>
    <w:rsid w:val="00DA3CD8"/>
    <w:rsid w:val="00DA3FA2"/>
    <w:rsid w:val="00DA4252"/>
    <w:rsid w:val="00DA5417"/>
    <w:rsid w:val="00DA56E8"/>
    <w:rsid w:val="00DA63D4"/>
    <w:rsid w:val="00DA7463"/>
    <w:rsid w:val="00DA749E"/>
    <w:rsid w:val="00DB0A9F"/>
    <w:rsid w:val="00DB1379"/>
    <w:rsid w:val="00DB16BF"/>
    <w:rsid w:val="00DB1832"/>
    <w:rsid w:val="00DB1A94"/>
    <w:rsid w:val="00DB1DFB"/>
    <w:rsid w:val="00DB2B00"/>
    <w:rsid w:val="00DB377D"/>
    <w:rsid w:val="00DB38BA"/>
    <w:rsid w:val="00DB3F77"/>
    <w:rsid w:val="00DB42E2"/>
    <w:rsid w:val="00DB44D5"/>
    <w:rsid w:val="00DB4915"/>
    <w:rsid w:val="00DB50D5"/>
    <w:rsid w:val="00DB5174"/>
    <w:rsid w:val="00DB61EA"/>
    <w:rsid w:val="00DB6C64"/>
    <w:rsid w:val="00DB7022"/>
    <w:rsid w:val="00DB707C"/>
    <w:rsid w:val="00DB7624"/>
    <w:rsid w:val="00DB792F"/>
    <w:rsid w:val="00DB7CF2"/>
    <w:rsid w:val="00DC0636"/>
    <w:rsid w:val="00DC19B9"/>
    <w:rsid w:val="00DC1C45"/>
    <w:rsid w:val="00DC2964"/>
    <w:rsid w:val="00DC2B17"/>
    <w:rsid w:val="00DC2D36"/>
    <w:rsid w:val="00DC38F7"/>
    <w:rsid w:val="00DC3AB5"/>
    <w:rsid w:val="00DC3CC9"/>
    <w:rsid w:val="00DC50D8"/>
    <w:rsid w:val="00DC50E5"/>
    <w:rsid w:val="00DC53EF"/>
    <w:rsid w:val="00DC5434"/>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DB5"/>
    <w:rsid w:val="00DD4C74"/>
    <w:rsid w:val="00DD5118"/>
    <w:rsid w:val="00DD5695"/>
    <w:rsid w:val="00DD590C"/>
    <w:rsid w:val="00DD5D6E"/>
    <w:rsid w:val="00DD6A0F"/>
    <w:rsid w:val="00DD6C7E"/>
    <w:rsid w:val="00DD6C8C"/>
    <w:rsid w:val="00DD7106"/>
    <w:rsid w:val="00DE043D"/>
    <w:rsid w:val="00DE0528"/>
    <w:rsid w:val="00DE0C84"/>
    <w:rsid w:val="00DE116C"/>
    <w:rsid w:val="00DE1183"/>
    <w:rsid w:val="00DE141F"/>
    <w:rsid w:val="00DE1880"/>
    <w:rsid w:val="00DE1E4C"/>
    <w:rsid w:val="00DE1F8D"/>
    <w:rsid w:val="00DE26B4"/>
    <w:rsid w:val="00DE29BE"/>
    <w:rsid w:val="00DE2B01"/>
    <w:rsid w:val="00DE2C1B"/>
    <w:rsid w:val="00DE2D63"/>
    <w:rsid w:val="00DE363A"/>
    <w:rsid w:val="00DE367C"/>
    <w:rsid w:val="00DE37F0"/>
    <w:rsid w:val="00DE403A"/>
    <w:rsid w:val="00DE41C8"/>
    <w:rsid w:val="00DE4E4B"/>
    <w:rsid w:val="00DE503C"/>
    <w:rsid w:val="00DE51F1"/>
    <w:rsid w:val="00DE5574"/>
    <w:rsid w:val="00DE5608"/>
    <w:rsid w:val="00DE58D0"/>
    <w:rsid w:val="00DE654F"/>
    <w:rsid w:val="00DE69E2"/>
    <w:rsid w:val="00DE6A38"/>
    <w:rsid w:val="00DE6BE3"/>
    <w:rsid w:val="00DE6EA5"/>
    <w:rsid w:val="00DE7964"/>
    <w:rsid w:val="00DE7C7C"/>
    <w:rsid w:val="00DF0625"/>
    <w:rsid w:val="00DF0B6E"/>
    <w:rsid w:val="00DF0CCA"/>
    <w:rsid w:val="00DF1203"/>
    <w:rsid w:val="00DF15E0"/>
    <w:rsid w:val="00DF187A"/>
    <w:rsid w:val="00DF1C84"/>
    <w:rsid w:val="00DF21F2"/>
    <w:rsid w:val="00DF2F3A"/>
    <w:rsid w:val="00DF321E"/>
    <w:rsid w:val="00DF36A5"/>
    <w:rsid w:val="00DF37A0"/>
    <w:rsid w:val="00DF39B7"/>
    <w:rsid w:val="00DF4189"/>
    <w:rsid w:val="00DF472A"/>
    <w:rsid w:val="00DF5354"/>
    <w:rsid w:val="00DF5580"/>
    <w:rsid w:val="00DF570E"/>
    <w:rsid w:val="00DF57F0"/>
    <w:rsid w:val="00DF59DB"/>
    <w:rsid w:val="00DF6044"/>
    <w:rsid w:val="00DF702C"/>
    <w:rsid w:val="00DF72E6"/>
    <w:rsid w:val="00DF73CD"/>
    <w:rsid w:val="00DF79A0"/>
    <w:rsid w:val="00E00489"/>
    <w:rsid w:val="00E018BF"/>
    <w:rsid w:val="00E01A2E"/>
    <w:rsid w:val="00E01B53"/>
    <w:rsid w:val="00E02E87"/>
    <w:rsid w:val="00E03829"/>
    <w:rsid w:val="00E0384B"/>
    <w:rsid w:val="00E03932"/>
    <w:rsid w:val="00E03AE6"/>
    <w:rsid w:val="00E03FCB"/>
    <w:rsid w:val="00E04163"/>
    <w:rsid w:val="00E044F0"/>
    <w:rsid w:val="00E04FB2"/>
    <w:rsid w:val="00E051AA"/>
    <w:rsid w:val="00E055DF"/>
    <w:rsid w:val="00E058DB"/>
    <w:rsid w:val="00E0596F"/>
    <w:rsid w:val="00E059B0"/>
    <w:rsid w:val="00E05B1E"/>
    <w:rsid w:val="00E05DAF"/>
    <w:rsid w:val="00E06D13"/>
    <w:rsid w:val="00E06EE2"/>
    <w:rsid w:val="00E0703E"/>
    <w:rsid w:val="00E070E0"/>
    <w:rsid w:val="00E07DF2"/>
    <w:rsid w:val="00E10000"/>
    <w:rsid w:val="00E10301"/>
    <w:rsid w:val="00E10545"/>
    <w:rsid w:val="00E110E7"/>
    <w:rsid w:val="00E11B20"/>
    <w:rsid w:val="00E11E2E"/>
    <w:rsid w:val="00E122DA"/>
    <w:rsid w:val="00E1274F"/>
    <w:rsid w:val="00E12871"/>
    <w:rsid w:val="00E13774"/>
    <w:rsid w:val="00E139A4"/>
    <w:rsid w:val="00E13D72"/>
    <w:rsid w:val="00E146AB"/>
    <w:rsid w:val="00E14BA7"/>
    <w:rsid w:val="00E14C00"/>
    <w:rsid w:val="00E15AB8"/>
    <w:rsid w:val="00E15AE7"/>
    <w:rsid w:val="00E15BE3"/>
    <w:rsid w:val="00E15EB7"/>
    <w:rsid w:val="00E1616D"/>
    <w:rsid w:val="00E16807"/>
    <w:rsid w:val="00E16E4D"/>
    <w:rsid w:val="00E17505"/>
    <w:rsid w:val="00E17A5F"/>
    <w:rsid w:val="00E17FA2"/>
    <w:rsid w:val="00E20FE3"/>
    <w:rsid w:val="00E215ED"/>
    <w:rsid w:val="00E21C99"/>
    <w:rsid w:val="00E21D09"/>
    <w:rsid w:val="00E221BD"/>
    <w:rsid w:val="00E22330"/>
    <w:rsid w:val="00E2283D"/>
    <w:rsid w:val="00E22E54"/>
    <w:rsid w:val="00E23C98"/>
    <w:rsid w:val="00E23DF3"/>
    <w:rsid w:val="00E24306"/>
    <w:rsid w:val="00E253F9"/>
    <w:rsid w:val="00E25BDF"/>
    <w:rsid w:val="00E260DB"/>
    <w:rsid w:val="00E264A4"/>
    <w:rsid w:val="00E27371"/>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A1F"/>
    <w:rsid w:val="00E32C0C"/>
    <w:rsid w:val="00E32C43"/>
    <w:rsid w:val="00E32D82"/>
    <w:rsid w:val="00E32FB2"/>
    <w:rsid w:val="00E33675"/>
    <w:rsid w:val="00E338F2"/>
    <w:rsid w:val="00E33A4B"/>
    <w:rsid w:val="00E34188"/>
    <w:rsid w:val="00E34424"/>
    <w:rsid w:val="00E3454B"/>
    <w:rsid w:val="00E34738"/>
    <w:rsid w:val="00E34B6E"/>
    <w:rsid w:val="00E35559"/>
    <w:rsid w:val="00E35560"/>
    <w:rsid w:val="00E35795"/>
    <w:rsid w:val="00E358AD"/>
    <w:rsid w:val="00E361C1"/>
    <w:rsid w:val="00E36551"/>
    <w:rsid w:val="00E36982"/>
    <w:rsid w:val="00E36ACC"/>
    <w:rsid w:val="00E37180"/>
    <w:rsid w:val="00E3723A"/>
    <w:rsid w:val="00E375BE"/>
    <w:rsid w:val="00E37860"/>
    <w:rsid w:val="00E4096D"/>
    <w:rsid w:val="00E416AA"/>
    <w:rsid w:val="00E41FEA"/>
    <w:rsid w:val="00E426F2"/>
    <w:rsid w:val="00E42B5C"/>
    <w:rsid w:val="00E43662"/>
    <w:rsid w:val="00E446F1"/>
    <w:rsid w:val="00E44700"/>
    <w:rsid w:val="00E44D81"/>
    <w:rsid w:val="00E45016"/>
    <w:rsid w:val="00E4595C"/>
    <w:rsid w:val="00E45D8A"/>
    <w:rsid w:val="00E46211"/>
    <w:rsid w:val="00E462EE"/>
    <w:rsid w:val="00E46886"/>
    <w:rsid w:val="00E4746B"/>
    <w:rsid w:val="00E47A7F"/>
    <w:rsid w:val="00E47AEF"/>
    <w:rsid w:val="00E47C1F"/>
    <w:rsid w:val="00E5027B"/>
    <w:rsid w:val="00E502B3"/>
    <w:rsid w:val="00E506CF"/>
    <w:rsid w:val="00E512B1"/>
    <w:rsid w:val="00E519D7"/>
    <w:rsid w:val="00E51FC2"/>
    <w:rsid w:val="00E5287E"/>
    <w:rsid w:val="00E52C0A"/>
    <w:rsid w:val="00E53040"/>
    <w:rsid w:val="00E5338C"/>
    <w:rsid w:val="00E533DE"/>
    <w:rsid w:val="00E5346D"/>
    <w:rsid w:val="00E53B75"/>
    <w:rsid w:val="00E542F4"/>
    <w:rsid w:val="00E5462F"/>
    <w:rsid w:val="00E54671"/>
    <w:rsid w:val="00E54680"/>
    <w:rsid w:val="00E54E3B"/>
    <w:rsid w:val="00E55060"/>
    <w:rsid w:val="00E5534D"/>
    <w:rsid w:val="00E554F1"/>
    <w:rsid w:val="00E55A80"/>
    <w:rsid w:val="00E56948"/>
    <w:rsid w:val="00E57565"/>
    <w:rsid w:val="00E57962"/>
    <w:rsid w:val="00E57F80"/>
    <w:rsid w:val="00E57F8F"/>
    <w:rsid w:val="00E61193"/>
    <w:rsid w:val="00E61290"/>
    <w:rsid w:val="00E61B67"/>
    <w:rsid w:val="00E61E25"/>
    <w:rsid w:val="00E6209C"/>
    <w:rsid w:val="00E62BF3"/>
    <w:rsid w:val="00E63838"/>
    <w:rsid w:val="00E639C4"/>
    <w:rsid w:val="00E64434"/>
    <w:rsid w:val="00E65A67"/>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DD"/>
    <w:rsid w:val="00E72EFC"/>
    <w:rsid w:val="00E73648"/>
    <w:rsid w:val="00E73CCA"/>
    <w:rsid w:val="00E7407D"/>
    <w:rsid w:val="00E743C1"/>
    <w:rsid w:val="00E74677"/>
    <w:rsid w:val="00E74680"/>
    <w:rsid w:val="00E7487E"/>
    <w:rsid w:val="00E74F39"/>
    <w:rsid w:val="00E75608"/>
    <w:rsid w:val="00E758EC"/>
    <w:rsid w:val="00E75E23"/>
    <w:rsid w:val="00E75FBD"/>
    <w:rsid w:val="00E76DAC"/>
    <w:rsid w:val="00E76E01"/>
    <w:rsid w:val="00E7714A"/>
    <w:rsid w:val="00E8026F"/>
    <w:rsid w:val="00E8046A"/>
    <w:rsid w:val="00E81A4E"/>
    <w:rsid w:val="00E8234C"/>
    <w:rsid w:val="00E82BC8"/>
    <w:rsid w:val="00E8304D"/>
    <w:rsid w:val="00E8320B"/>
    <w:rsid w:val="00E83A77"/>
    <w:rsid w:val="00E83AA9"/>
    <w:rsid w:val="00E84546"/>
    <w:rsid w:val="00E85185"/>
    <w:rsid w:val="00E851C3"/>
    <w:rsid w:val="00E85432"/>
    <w:rsid w:val="00E854E3"/>
    <w:rsid w:val="00E85834"/>
    <w:rsid w:val="00E8584E"/>
    <w:rsid w:val="00E85928"/>
    <w:rsid w:val="00E85D82"/>
    <w:rsid w:val="00E860E4"/>
    <w:rsid w:val="00E86250"/>
    <w:rsid w:val="00E867F9"/>
    <w:rsid w:val="00E86BB4"/>
    <w:rsid w:val="00E86DFE"/>
    <w:rsid w:val="00E87270"/>
    <w:rsid w:val="00E875BA"/>
    <w:rsid w:val="00E8770C"/>
    <w:rsid w:val="00E87822"/>
    <w:rsid w:val="00E87CE3"/>
    <w:rsid w:val="00E87F7C"/>
    <w:rsid w:val="00E90395"/>
    <w:rsid w:val="00E90757"/>
    <w:rsid w:val="00E90A7D"/>
    <w:rsid w:val="00E90B62"/>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81C"/>
    <w:rsid w:val="00E9652D"/>
    <w:rsid w:val="00E9666C"/>
    <w:rsid w:val="00E979B5"/>
    <w:rsid w:val="00E97E6D"/>
    <w:rsid w:val="00EA0E7F"/>
    <w:rsid w:val="00EA19D3"/>
    <w:rsid w:val="00EA1CF2"/>
    <w:rsid w:val="00EA23BE"/>
    <w:rsid w:val="00EA2BA3"/>
    <w:rsid w:val="00EA2E92"/>
    <w:rsid w:val="00EA3607"/>
    <w:rsid w:val="00EA404A"/>
    <w:rsid w:val="00EA4651"/>
    <w:rsid w:val="00EA5009"/>
    <w:rsid w:val="00EA5C7D"/>
    <w:rsid w:val="00EA5F19"/>
    <w:rsid w:val="00EA7660"/>
    <w:rsid w:val="00EA7978"/>
    <w:rsid w:val="00EA7A41"/>
    <w:rsid w:val="00EB057C"/>
    <w:rsid w:val="00EB06FE"/>
    <w:rsid w:val="00EB077B"/>
    <w:rsid w:val="00EB0E25"/>
    <w:rsid w:val="00EB1918"/>
    <w:rsid w:val="00EB2262"/>
    <w:rsid w:val="00EB2C0F"/>
    <w:rsid w:val="00EB37A7"/>
    <w:rsid w:val="00EB3D48"/>
    <w:rsid w:val="00EB46D6"/>
    <w:rsid w:val="00EB4BCE"/>
    <w:rsid w:val="00EB4EA2"/>
    <w:rsid w:val="00EB68C2"/>
    <w:rsid w:val="00EB6B74"/>
    <w:rsid w:val="00EB7326"/>
    <w:rsid w:val="00EB7391"/>
    <w:rsid w:val="00EB7DD3"/>
    <w:rsid w:val="00EC05F2"/>
    <w:rsid w:val="00EC09DB"/>
    <w:rsid w:val="00EC1239"/>
    <w:rsid w:val="00EC12D1"/>
    <w:rsid w:val="00EC1345"/>
    <w:rsid w:val="00EC24D5"/>
    <w:rsid w:val="00EC2621"/>
    <w:rsid w:val="00EC277A"/>
    <w:rsid w:val="00EC27C6"/>
    <w:rsid w:val="00EC2E54"/>
    <w:rsid w:val="00EC300C"/>
    <w:rsid w:val="00EC4207"/>
    <w:rsid w:val="00EC4DD3"/>
    <w:rsid w:val="00EC5653"/>
    <w:rsid w:val="00EC5F30"/>
    <w:rsid w:val="00EC6173"/>
    <w:rsid w:val="00EC643C"/>
    <w:rsid w:val="00EC6963"/>
    <w:rsid w:val="00EC71CE"/>
    <w:rsid w:val="00EC735C"/>
    <w:rsid w:val="00EC76FA"/>
    <w:rsid w:val="00ED0725"/>
    <w:rsid w:val="00ED1006"/>
    <w:rsid w:val="00ED22A0"/>
    <w:rsid w:val="00ED34D9"/>
    <w:rsid w:val="00ED3AAA"/>
    <w:rsid w:val="00ED4055"/>
    <w:rsid w:val="00ED4172"/>
    <w:rsid w:val="00ED506B"/>
    <w:rsid w:val="00ED6232"/>
    <w:rsid w:val="00ED6F48"/>
    <w:rsid w:val="00EE07FD"/>
    <w:rsid w:val="00EE0A5B"/>
    <w:rsid w:val="00EE0B0F"/>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358"/>
    <w:rsid w:val="00EF0422"/>
    <w:rsid w:val="00EF0BAE"/>
    <w:rsid w:val="00EF117D"/>
    <w:rsid w:val="00EF1240"/>
    <w:rsid w:val="00EF12B9"/>
    <w:rsid w:val="00EF13D5"/>
    <w:rsid w:val="00EF1483"/>
    <w:rsid w:val="00EF18FE"/>
    <w:rsid w:val="00EF232A"/>
    <w:rsid w:val="00EF2B3F"/>
    <w:rsid w:val="00EF300E"/>
    <w:rsid w:val="00EF30D4"/>
    <w:rsid w:val="00EF3DA0"/>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20A8"/>
    <w:rsid w:val="00F02147"/>
    <w:rsid w:val="00F025A1"/>
    <w:rsid w:val="00F0349B"/>
    <w:rsid w:val="00F035F3"/>
    <w:rsid w:val="00F04295"/>
    <w:rsid w:val="00F04A32"/>
    <w:rsid w:val="00F04B86"/>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CC3"/>
    <w:rsid w:val="00F12DB5"/>
    <w:rsid w:val="00F12E31"/>
    <w:rsid w:val="00F12FF8"/>
    <w:rsid w:val="00F131C8"/>
    <w:rsid w:val="00F135DD"/>
    <w:rsid w:val="00F13BF0"/>
    <w:rsid w:val="00F13E50"/>
    <w:rsid w:val="00F13FBB"/>
    <w:rsid w:val="00F149BD"/>
    <w:rsid w:val="00F149E9"/>
    <w:rsid w:val="00F14C83"/>
    <w:rsid w:val="00F15765"/>
    <w:rsid w:val="00F1578A"/>
    <w:rsid w:val="00F15AB3"/>
    <w:rsid w:val="00F15C3C"/>
    <w:rsid w:val="00F15FA5"/>
    <w:rsid w:val="00F16106"/>
    <w:rsid w:val="00F166C8"/>
    <w:rsid w:val="00F169C7"/>
    <w:rsid w:val="00F16B16"/>
    <w:rsid w:val="00F16DBB"/>
    <w:rsid w:val="00F17594"/>
    <w:rsid w:val="00F17EF7"/>
    <w:rsid w:val="00F20116"/>
    <w:rsid w:val="00F2047E"/>
    <w:rsid w:val="00F20701"/>
    <w:rsid w:val="00F209B7"/>
    <w:rsid w:val="00F20A8B"/>
    <w:rsid w:val="00F20F15"/>
    <w:rsid w:val="00F20F5C"/>
    <w:rsid w:val="00F224D8"/>
    <w:rsid w:val="00F22961"/>
    <w:rsid w:val="00F229AC"/>
    <w:rsid w:val="00F2376F"/>
    <w:rsid w:val="00F24213"/>
    <w:rsid w:val="00F243D8"/>
    <w:rsid w:val="00F24A16"/>
    <w:rsid w:val="00F24E61"/>
    <w:rsid w:val="00F24E6B"/>
    <w:rsid w:val="00F24F4B"/>
    <w:rsid w:val="00F253D2"/>
    <w:rsid w:val="00F25D1C"/>
    <w:rsid w:val="00F26A57"/>
    <w:rsid w:val="00F26A75"/>
    <w:rsid w:val="00F274BB"/>
    <w:rsid w:val="00F27A4B"/>
    <w:rsid w:val="00F30828"/>
    <w:rsid w:val="00F311B6"/>
    <w:rsid w:val="00F313D6"/>
    <w:rsid w:val="00F3176B"/>
    <w:rsid w:val="00F31B82"/>
    <w:rsid w:val="00F31C36"/>
    <w:rsid w:val="00F31FC5"/>
    <w:rsid w:val="00F32106"/>
    <w:rsid w:val="00F32860"/>
    <w:rsid w:val="00F32BCE"/>
    <w:rsid w:val="00F331BE"/>
    <w:rsid w:val="00F331E0"/>
    <w:rsid w:val="00F3322C"/>
    <w:rsid w:val="00F33679"/>
    <w:rsid w:val="00F33758"/>
    <w:rsid w:val="00F33A7F"/>
    <w:rsid w:val="00F33A9C"/>
    <w:rsid w:val="00F33DE7"/>
    <w:rsid w:val="00F3433E"/>
    <w:rsid w:val="00F3435C"/>
    <w:rsid w:val="00F3490C"/>
    <w:rsid w:val="00F34CC0"/>
    <w:rsid w:val="00F35681"/>
    <w:rsid w:val="00F35CE4"/>
    <w:rsid w:val="00F35F9B"/>
    <w:rsid w:val="00F3685F"/>
    <w:rsid w:val="00F37D89"/>
    <w:rsid w:val="00F37F35"/>
    <w:rsid w:val="00F40149"/>
    <w:rsid w:val="00F40A9B"/>
    <w:rsid w:val="00F40AC4"/>
    <w:rsid w:val="00F40F0C"/>
    <w:rsid w:val="00F4108E"/>
    <w:rsid w:val="00F41940"/>
    <w:rsid w:val="00F42E8E"/>
    <w:rsid w:val="00F43531"/>
    <w:rsid w:val="00F43987"/>
    <w:rsid w:val="00F43B9E"/>
    <w:rsid w:val="00F43F3D"/>
    <w:rsid w:val="00F44CB1"/>
    <w:rsid w:val="00F45226"/>
    <w:rsid w:val="00F45422"/>
    <w:rsid w:val="00F456A2"/>
    <w:rsid w:val="00F4758B"/>
    <w:rsid w:val="00F4766C"/>
    <w:rsid w:val="00F47916"/>
    <w:rsid w:val="00F47BA5"/>
    <w:rsid w:val="00F5060E"/>
    <w:rsid w:val="00F50730"/>
    <w:rsid w:val="00F507D1"/>
    <w:rsid w:val="00F50BD2"/>
    <w:rsid w:val="00F50E6C"/>
    <w:rsid w:val="00F519CE"/>
    <w:rsid w:val="00F51ADA"/>
    <w:rsid w:val="00F52094"/>
    <w:rsid w:val="00F520DC"/>
    <w:rsid w:val="00F522F6"/>
    <w:rsid w:val="00F539D3"/>
    <w:rsid w:val="00F53AA8"/>
    <w:rsid w:val="00F54185"/>
    <w:rsid w:val="00F54838"/>
    <w:rsid w:val="00F5512A"/>
    <w:rsid w:val="00F55430"/>
    <w:rsid w:val="00F56DCC"/>
    <w:rsid w:val="00F571AA"/>
    <w:rsid w:val="00F571BB"/>
    <w:rsid w:val="00F57301"/>
    <w:rsid w:val="00F57AA4"/>
    <w:rsid w:val="00F60203"/>
    <w:rsid w:val="00F60641"/>
    <w:rsid w:val="00F607C5"/>
    <w:rsid w:val="00F60B66"/>
    <w:rsid w:val="00F60DEA"/>
    <w:rsid w:val="00F61DC9"/>
    <w:rsid w:val="00F62223"/>
    <w:rsid w:val="00F628AE"/>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64"/>
    <w:rsid w:val="00F66F86"/>
    <w:rsid w:val="00F671CB"/>
    <w:rsid w:val="00F679F6"/>
    <w:rsid w:val="00F67F53"/>
    <w:rsid w:val="00F703BE"/>
    <w:rsid w:val="00F709CB"/>
    <w:rsid w:val="00F70BCA"/>
    <w:rsid w:val="00F71030"/>
    <w:rsid w:val="00F71615"/>
    <w:rsid w:val="00F71F69"/>
    <w:rsid w:val="00F7200B"/>
    <w:rsid w:val="00F72A02"/>
    <w:rsid w:val="00F72B72"/>
    <w:rsid w:val="00F72FA0"/>
    <w:rsid w:val="00F73382"/>
    <w:rsid w:val="00F734E5"/>
    <w:rsid w:val="00F73640"/>
    <w:rsid w:val="00F73B7D"/>
    <w:rsid w:val="00F73C7F"/>
    <w:rsid w:val="00F74BB9"/>
    <w:rsid w:val="00F752FA"/>
    <w:rsid w:val="00F7532E"/>
    <w:rsid w:val="00F75582"/>
    <w:rsid w:val="00F76699"/>
    <w:rsid w:val="00F76BDE"/>
    <w:rsid w:val="00F76E18"/>
    <w:rsid w:val="00F76EFA"/>
    <w:rsid w:val="00F774CA"/>
    <w:rsid w:val="00F7777A"/>
    <w:rsid w:val="00F77830"/>
    <w:rsid w:val="00F77DD8"/>
    <w:rsid w:val="00F8021F"/>
    <w:rsid w:val="00F804BE"/>
    <w:rsid w:val="00F813BE"/>
    <w:rsid w:val="00F81705"/>
    <w:rsid w:val="00F817CE"/>
    <w:rsid w:val="00F81AC6"/>
    <w:rsid w:val="00F81CE7"/>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5E"/>
    <w:rsid w:val="00F87B7D"/>
    <w:rsid w:val="00F90538"/>
    <w:rsid w:val="00F9056A"/>
    <w:rsid w:val="00F90A4D"/>
    <w:rsid w:val="00F90F8D"/>
    <w:rsid w:val="00F91389"/>
    <w:rsid w:val="00F91469"/>
    <w:rsid w:val="00F9186B"/>
    <w:rsid w:val="00F918F9"/>
    <w:rsid w:val="00F91DD8"/>
    <w:rsid w:val="00F91F08"/>
    <w:rsid w:val="00F92782"/>
    <w:rsid w:val="00F92798"/>
    <w:rsid w:val="00F92DBF"/>
    <w:rsid w:val="00F935DA"/>
    <w:rsid w:val="00F93AA9"/>
    <w:rsid w:val="00F9462B"/>
    <w:rsid w:val="00F950A7"/>
    <w:rsid w:val="00F951AF"/>
    <w:rsid w:val="00F95424"/>
    <w:rsid w:val="00F954ED"/>
    <w:rsid w:val="00F956C6"/>
    <w:rsid w:val="00F96595"/>
    <w:rsid w:val="00F96985"/>
    <w:rsid w:val="00F96A80"/>
    <w:rsid w:val="00F96EAF"/>
    <w:rsid w:val="00F9714E"/>
    <w:rsid w:val="00F97838"/>
    <w:rsid w:val="00F97C38"/>
    <w:rsid w:val="00F97E91"/>
    <w:rsid w:val="00FA00B3"/>
    <w:rsid w:val="00FA0911"/>
    <w:rsid w:val="00FA0B9C"/>
    <w:rsid w:val="00FA0C54"/>
    <w:rsid w:val="00FA1431"/>
    <w:rsid w:val="00FA18C1"/>
    <w:rsid w:val="00FA1A15"/>
    <w:rsid w:val="00FA1BB3"/>
    <w:rsid w:val="00FA2107"/>
    <w:rsid w:val="00FA22C2"/>
    <w:rsid w:val="00FA2AF7"/>
    <w:rsid w:val="00FA2BB3"/>
    <w:rsid w:val="00FA3C45"/>
    <w:rsid w:val="00FA3E4C"/>
    <w:rsid w:val="00FA40F8"/>
    <w:rsid w:val="00FA545E"/>
    <w:rsid w:val="00FA5697"/>
    <w:rsid w:val="00FA56E3"/>
    <w:rsid w:val="00FA67A5"/>
    <w:rsid w:val="00FA6F92"/>
    <w:rsid w:val="00FA7541"/>
    <w:rsid w:val="00FA76DB"/>
    <w:rsid w:val="00FA7997"/>
    <w:rsid w:val="00FA79C9"/>
    <w:rsid w:val="00FB01F0"/>
    <w:rsid w:val="00FB0646"/>
    <w:rsid w:val="00FB074D"/>
    <w:rsid w:val="00FB0792"/>
    <w:rsid w:val="00FB093F"/>
    <w:rsid w:val="00FB0B88"/>
    <w:rsid w:val="00FB0D69"/>
    <w:rsid w:val="00FB14DC"/>
    <w:rsid w:val="00FB1631"/>
    <w:rsid w:val="00FB186F"/>
    <w:rsid w:val="00FB1A75"/>
    <w:rsid w:val="00FB1B46"/>
    <w:rsid w:val="00FB1D9D"/>
    <w:rsid w:val="00FB235C"/>
    <w:rsid w:val="00FB2B30"/>
    <w:rsid w:val="00FB3393"/>
    <w:rsid w:val="00FB3C2B"/>
    <w:rsid w:val="00FB42EF"/>
    <w:rsid w:val="00FB44D9"/>
    <w:rsid w:val="00FB4C80"/>
    <w:rsid w:val="00FB5009"/>
    <w:rsid w:val="00FB5507"/>
    <w:rsid w:val="00FB5654"/>
    <w:rsid w:val="00FB5794"/>
    <w:rsid w:val="00FB5856"/>
    <w:rsid w:val="00FB5BB2"/>
    <w:rsid w:val="00FB5E2F"/>
    <w:rsid w:val="00FB6728"/>
    <w:rsid w:val="00FB67F4"/>
    <w:rsid w:val="00FB6A6A"/>
    <w:rsid w:val="00FB6B16"/>
    <w:rsid w:val="00FB6D49"/>
    <w:rsid w:val="00FB7046"/>
    <w:rsid w:val="00FB70D6"/>
    <w:rsid w:val="00FB72F1"/>
    <w:rsid w:val="00FB780C"/>
    <w:rsid w:val="00FC06A7"/>
    <w:rsid w:val="00FC0717"/>
    <w:rsid w:val="00FC0976"/>
    <w:rsid w:val="00FC14FC"/>
    <w:rsid w:val="00FC201B"/>
    <w:rsid w:val="00FC2728"/>
    <w:rsid w:val="00FC3155"/>
    <w:rsid w:val="00FC36A8"/>
    <w:rsid w:val="00FC393E"/>
    <w:rsid w:val="00FC3E52"/>
    <w:rsid w:val="00FC4313"/>
    <w:rsid w:val="00FC467D"/>
    <w:rsid w:val="00FC4742"/>
    <w:rsid w:val="00FC4B99"/>
    <w:rsid w:val="00FC500E"/>
    <w:rsid w:val="00FC581A"/>
    <w:rsid w:val="00FC594E"/>
    <w:rsid w:val="00FC5F83"/>
    <w:rsid w:val="00FC69A3"/>
    <w:rsid w:val="00FC6AB1"/>
    <w:rsid w:val="00FC6CA8"/>
    <w:rsid w:val="00FC7429"/>
    <w:rsid w:val="00FC796E"/>
    <w:rsid w:val="00FC7C70"/>
    <w:rsid w:val="00FC7DFC"/>
    <w:rsid w:val="00FC7F68"/>
    <w:rsid w:val="00FD07F6"/>
    <w:rsid w:val="00FD0855"/>
    <w:rsid w:val="00FD0E4F"/>
    <w:rsid w:val="00FD12C8"/>
    <w:rsid w:val="00FD1EC8"/>
    <w:rsid w:val="00FD2861"/>
    <w:rsid w:val="00FD2D4D"/>
    <w:rsid w:val="00FD31C8"/>
    <w:rsid w:val="00FD323A"/>
    <w:rsid w:val="00FD35BA"/>
    <w:rsid w:val="00FD453E"/>
    <w:rsid w:val="00FD47ED"/>
    <w:rsid w:val="00FD56BF"/>
    <w:rsid w:val="00FD5B70"/>
    <w:rsid w:val="00FD6A36"/>
    <w:rsid w:val="00FD6B13"/>
    <w:rsid w:val="00FD6B99"/>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06A"/>
    <w:rsid w:val="00FE47CC"/>
    <w:rsid w:val="00FE4969"/>
    <w:rsid w:val="00FE4C7B"/>
    <w:rsid w:val="00FE6069"/>
    <w:rsid w:val="00FE707D"/>
    <w:rsid w:val="00FE7336"/>
    <w:rsid w:val="00FE760A"/>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5E02FB58-FB49-4D43-8E36-01537BF2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1920</TotalTime>
  <Pages>5</Pages>
  <Words>1868</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953</cp:revision>
  <cp:lastPrinted>2008-02-07T02:09:00Z</cp:lastPrinted>
  <dcterms:created xsi:type="dcterms:W3CDTF">2023-05-05T22:28:00Z</dcterms:created>
  <dcterms:modified xsi:type="dcterms:W3CDTF">2025-05-09T07:07:00Z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